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5B4F9" w14:textId="3322C65F" w:rsidR="00FC2A84" w:rsidRDefault="00FC2A84" w:rsidP="00524D23">
      <w:pPr>
        <w:jc w:val="center"/>
        <w:rPr>
          <w:b/>
          <w:smallCaps/>
          <w:sz w:val="32"/>
          <w:szCs w:val="32"/>
        </w:rPr>
      </w:pPr>
      <w:r w:rsidRPr="00B12F64">
        <w:rPr>
          <w:b/>
          <w:smallCaps/>
          <w:sz w:val="36"/>
          <w:szCs w:val="36"/>
        </w:rPr>
        <w:t>Tabella delle Misure di prevenzione</w:t>
      </w:r>
      <w:r>
        <w:rPr>
          <w:b/>
          <w:smallCaps/>
          <w:sz w:val="36"/>
          <w:szCs w:val="36"/>
        </w:rPr>
        <w:t xml:space="preserve"> - </w:t>
      </w:r>
      <w:r>
        <w:rPr>
          <w:b/>
          <w:smallCaps/>
          <w:sz w:val="32"/>
          <w:szCs w:val="32"/>
        </w:rPr>
        <w:t>ALLEGATO N. 2 AL PTPC  20</w:t>
      </w:r>
      <w:r w:rsidR="00143697">
        <w:rPr>
          <w:b/>
          <w:smallCaps/>
          <w:sz w:val="32"/>
          <w:szCs w:val="32"/>
        </w:rPr>
        <w:t>2</w:t>
      </w:r>
      <w:r w:rsidR="00386E03">
        <w:rPr>
          <w:b/>
          <w:smallCaps/>
          <w:sz w:val="32"/>
          <w:szCs w:val="32"/>
        </w:rPr>
        <w:t>1</w:t>
      </w:r>
      <w:r w:rsidRPr="00B57F14">
        <w:rPr>
          <w:b/>
          <w:smallCaps/>
          <w:sz w:val="32"/>
          <w:szCs w:val="32"/>
        </w:rPr>
        <w:t xml:space="preserve"> – 20</w:t>
      </w:r>
      <w:r>
        <w:rPr>
          <w:b/>
          <w:smallCaps/>
          <w:sz w:val="32"/>
          <w:szCs w:val="32"/>
        </w:rPr>
        <w:t>2</w:t>
      </w:r>
      <w:r w:rsidR="00386E03">
        <w:rPr>
          <w:b/>
          <w:smallCaps/>
          <w:sz w:val="32"/>
          <w:szCs w:val="32"/>
        </w:rPr>
        <w:t>3</w:t>
      </w:r>
      <w:r w:rsidRPr="00B57F14">
        <w:rPr>
          <w:b/>
          <w:smallCaps/>
          <w:sz w:val="32"/>
          <w:szCs w:val="32"/>
        </w:rPr>
        <w:t xml:space="preserve"> </w:t>
      </w:r>
    </w:p>
    <w:p w14:paraId="20FC7858" w14:textId="77777777" w:rsidR="00FC2A84" w:rsidRDefault="00FC2A84" w:rsidP="00524D23">
      <w:pPr>
        <w:jc w:val="center"/>
        <w:rPr>
          <w:b/>
          <w:smallCaps/>
          <w:sz w:val="32"/>
          <w:szCs w:val="32"/>
        </w:rPr>
      </w:pPr>
      <w:r w:rsidRPr="00B57F14">
        <w:rPr>
          <w:b/>
          <w:smallCaps/>
          <w:sz w:val="32"/>
          <w:szCs w:val="32"/>
        </w:rPr>
        <w:t>DELL’ORDINE DEGLI INGEGNERI DELLA PROVINCIA DI</w:t>
      </w:r>
      <w:r>
        <w:rPr>
          <w:b/>
          <w:smallCaps/>
          <w:sz w:val="32"/>
          <w:szCs w:val="32"/>
        </w:rPr>
        <w:t xml:space="preserve"> </w:t>
      </w:r>
      <w:r w:rsidR="001030C0">
        <w:rPr>
          <w:b/>
          <w:smallCaps/>
          <w:sz w:val="32"/>
          <w:szCs w:val="32"/>
        </w:rPr>
        <w:t>TRENTO</w:t>
      </w:r>
    </w:p>
    <w:p w14:paraId="10A1912D" w14:textId="77777777" w:rsidR="00FC2A84" w:rsidRPr="00B12F64" w:rsidRDefault="00FC2A84" w:rsidP="00524D23">
      <w:pPr>
        <w:jc w:val="center"/>
        <w:rPr>
          <w:b/>
          <w:smallCaps/>
          <w:sz w:val="36"/>
          <w:szCs w:val="3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3402"/>
        <w:gridCol w:w="1843"/>
        <w:gridCol w:w="5670"/>
      </w:tblGrid>
      <w:tr w:rsidR="00FC2A84" w:rsidRPr="00964A5D" w14:paraId="36D6C06A" w14:textId="77777777" w:rsidTr="00964A5D">
        <w:tc>
          <w:tcPr>
            <w:tcW w:w="3681" w:type="dxa"/>
          </w:tcPr>
          <w:p w14:paraId="214B3095" w14:textId="77777777" w:rsidR="00FC2A84" w:rsidRPr="00964A5D" w:rsidRDefault="00FC2A84" w:rsidP="00964A5D">
            <w:pPr>
              <w:spacing w:after="0" w:line="240" w:lineRule="auto"/>
            </w:pPr>
            <w:r w:rsidRPr="00964A5D">
              <w:t>Area di rischio</w:t>
            </w:r>
          </w:p>
        </w:tc>
        <w:tc>
          <w:tcPr>
            <w:tcW w:w="3402" w:type="dxa"/>
          </w:tcPr>
          <w:p w14:paraId="5C9397AC" w14:textId="77777777" w:rsidR="00FC2A84" w:rsidRPr="00964A5D" w:rsidRDefault="00FC2A84" w:rsidP="00964A5D">
            <w:pPr>
              <w:spacing w:after="0" w:line="240" w:lineRule="auto"/>
            </w:pPr>
            <w:r w:rsidRPr="00964A5D">
              <w:t>Rischio individuato</w:t>
            </w:r>
          </w:p>
        </w:tc>
        <w:tc>
          <w:tcPr>
            <w:tcW w:w="1843" w:type="dxa"/>
          </w:tcPr>
          <w:p w14:paraId="252E8FA2" w14:textId="77777777" w:rsidR="00FC2A84" w:rsidRPr="00964A5D" w:rsidRDefault="00FC2A84" w:rsidP="00964A5D">
            <w:pPr>
              <w:spacing w:after="0" w:line="240" w:lineRule="auto"/>
            </w:pPr>
            <w:r w:rsidRPr="00964A5D">
              <w:t>Livello di rischio attribuito (ponderazione)</w:t>
            </w:r>
          </w:p>
        </w:tc>
        <w:tc>
          <w:tcPr>
            <w:tcW w:w="5670" w:type="dxa"/>
          </w:tcPr>
          <w:p w14:paraId="0648EDC8" w14:textId="77777777" w:rsidR="00FC2A84" w:rsidRPr="00964A5D" w:rsidRDefault="00FC2A84" w:rsidP="00964A5D">
            <w:pPr>
              <w:spacing w:after="0" w:line="240" w:lineRule="auto"/>
            </w:pPr>
            <w:r w:rsidRPr="00964A5D">
              <w:t>Misura di prevenzione</w:t>
            </w:r>
          </w:p>
        </w:tc>
      </w:tr>
      <w:tr w:rsidR="00FC2A84" w:rsidRPr="00964A5D" w14:paraId="3F869ED6" w14:textId="77777777" w:rsidTr="00964A5D">
        <w:trPr>
          <w:trHeight w:val="303"/>
        </w:trPr>
        <w:tc>
          <w:tcPr>
            <w:tcW w:w="3681" w:type="dxa"/>
            <w:shd w:val="clear" w:color="auto" w:fill="FF0000"/>
          </w:tcPr>
          <w:p w14:paraId="67A0632B" w14:textId="77777777" w:rsidR="00FC2A84" w:rsidRPr="00964A5D" w:rsidRDefault="00FC2A84" w:rsidP="00964A5D">
            <w:pPr>
              <w:spacing w:after="0" w:line="240" w:lineRule="auto"/>
              <w:rPr>
                <w:b/>
                <w:smallCaps/>
              </w:rPr>
            </w:pPr>
            <w:r w:rsidRPr="00964A5D">
              <w:rPr>
                <w:b/>
                <w:smallCaps/>
              </w:rPr>
              <w:t>Area acquisizione e progressione del personale</w:t>
            </w:r>
          </w:p>
          <w:p w14:paraId="0F095F76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FF0000"/>
          </w:tcPr>
          <w:p w14:paraId="759FE87D" w14:textId="77777777" w:rsidR="00FC2A84" w:rsidRPr="00964A5D" w:rsidRDefault="00FC2A84" w:rsidP="00964A5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FF0000"/>
          </w:tcPr>
          <w:p w14:paraId="12A6ED36" w14:textId="77777777" w:rsidR="00FC2A84" w:rsidRPr="00964A5D" w:rsidRDefault="00FC2A84" w:rsidP="00964A5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0" w:type="dxa"/>
            <w:shd w:val="clear" w:color="auto" w:fill="FF0000"/>
          </w:tcPr>
          <w:p w14:paraId="28E6F661" w14:textId="77777777" w:rsidR="00FC2A84" w:rsidRPr="00964A5D" w:rsidRDefault="00FC2A84" w:rsidP="00964A5D">
            <w:pPr>
              <w:pStyle w:val="Paragrafoelenco"/>
              <w:spacing w:after="0" w:line="240" w:lineRule="auto"/>
              <w:rPr>
                <w:color w:val="FF0000"/>
              </w:rPr>
            </w:pPr>
          </w:p>
        </w:tc>
      </w:tr>
      <w:tr w:rsidR="00FC2A84" w:rsidRPr="00964A5D" w14:paraId="1117424A" w14:textId="77777777" w:rsidTr="00964A5D">
        <w:trPr>
          <w:trHeight w:val="301"/>
        </w:trPr>
        <w:tc>
          <w:tcPr>
            <w:tcW w:w="3681" w:type="dxa"/>
            <w:shd w:val="clear" w:color="auto" w:fill="F2F2F2"/>
          </w:tcPr>
          <w:p w14:paraId="2A88490B" w14:textId="77777777" w:rsidR="00FC2A84" w:rsidRPr="00964A5D" w:rsidRDefault="00FC2A84" w:rsidP="00964A5D">
            <w:pPr>
              <w:spacing w:after="0" w:line="240" w:lineRule="auto"/>
            </w:pPr>
            <w:r w:rsidRPr="00964A5D">
              <w:t>Reclutamento</w:t>
            </w:r>
          </w:p>
        </w:tc>
        <w:tc>
          <w:tcPr>
            <w:tcW w:w="3402" w:type="dxa"/>
          </w:tcPr>
          <w:p w14:paraId="4966E18B" w14:textId="77777777" w:rsidR="00FC2A84" w:rsidRPr="00964A5D" w:rsidRDefault="00FC2A84" w:rsidP="00964A5D">
            <w:pPr>
              <w:spacing w:after="0" w:line="240" w:lineRule="auto"/>
            </w:pPr>
            <w:r w:rsidRPr="00964A5D">
              <w:t>Alterazione dei risultati della procedura concorsuale</w:t>
            </w:r>
          </w:p>
        </w:tc>
        <w:tc>
          <w:tcPr>
            <w:tcW w:w="1843" w:type="dxa"/>
          </w:tcPr>
          <w:p w14:paraId="0AE77454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14:paraId="6C668464" w14:textId="77777777" w:rsidR="00FC2A84" w:rsidRDefault="00FC2A84" w:rsidP="00DC150A">
            <w:pPr>
              <w:pStyle w:val="Paragrafoelenco"/>
              <w:spacing w:after="0" w:line="240" w:lineRule="auto"/>
            </w:pPr>
            <w:r>
              <w:t>Procedura scritta (bando di concorso) con predeterminazione dei requisiti specifici, sia di tipo attitudinale che professionale.</w:t>
            </w:r>
          </w:p>
          <w:p w14:paraId="33F1F447" w14:textId="77777777" w:rsidR="00FC2A84" w:rsidRDefault="00FC2A84" w:rsidP="00DC150A">
            <w:pPr>
              <w:pStyle w:val="Paragrafoelenco"/>
              <w:spacing w:after="0" w:line="240" w:lineRule="auto"/>
            </w:pPr>
            <w:r>
              <w:t>Presenza del Responsabile del procedimento.</w:t>
            </w:r>
          </w:p>
          <w:p w14:paraId="64351CAF" w14:textId="77777777" w:rsidR="00FC2A84" w:rsidRDefault="00FC2A84" w:rsidP="00DC150A">
            <w:pPr>
              <w:pStyle w:val="Paragrafoelenco"/>
              <w:spacing w:after="0" w:line="240" w:lineRule="auto"/>
            </w:pPr>
            <w:r>
              <w:t>Controllo dello svolgimento da parte della commissione.</w:t>
            </w:r>
          </w:p>
          <w:p w14:paraId="649A5E0F" w14:textId="77777777" w:rsidR="00FC2A84" w:rsidRPr="00964A5D" w:rsidRDefault="00FC2A84" w:rsidP="00DC150A">
            <w:pPr>
              <w:pStyle w:val="Paragrafoelenco"/>
              <w:spacing w:after="0" w:line="240" w:lineRule="auto"/>
            </w:pPr>
            <w:r>
              <w:t>Tutela amministrativa e giurisdizionale del partecipante escluso</w:t>
            </w:r>
          </w:p>
        </w:tc>
      </w:tr>
      <w:tr w:rsidR="00FC2A84" w:rsidRPr="00964A5D" w14:paraId="21FF4666" w14:textId="77777777" w:rsidTr="00964A5D">
        <w:trPr>
          <w:trHeight w:val="301"/>
        </w:trPr>
        <w:tc>
          <w:tcPr>
            <w:tcW w:w="3681" w:type="dxa"/>
            <w:shd w:val="clear" w:color="auto" w:fill="F2F2F2"/>
          </w:tcPr>
          <w:p w14:paraId="4456C662" w14:textId="77777777" w:rsidR="00FC2A84" w:rsidRPr="00964A5D" w:rsidRDefault="00FC2A84" w:rsidP="00964A5D">
            <w:pPr>
              <w:spacing w:after="0" w:line="240" w:lineRule="auto"/>
            </w:pPr>
            <w:r w:rsidRPr="00964A5D">
              <w:t>Progressioni di carriera</w:t>
            </w:r>
          </w:p>
        </w:tc>
        <w:tc>
          <w:tcPr>
            <w:tcW w:w="3402" w:type="dxa"/>
          </w:tcPr>
          <w:p w14:paraId="50056B9A" w14:textId="77777777" w:rsidR="00FC2A84" w:rsidRPr="00964A5D" w:rsidRDefault="00FC2A84" w:rsidP="00964A5D">
            <w:pPr>
              <w:spacing w:after="0" w:line="240" w:lineRule="auto"/>
            </w:pPr>
            <w:r w:rsidRPr="00964A5D">
              <w:t>Alterazione dei risultati della procedura</w:t>
            </w:r>
          </w:p>
        </w:tc>
        <w:tc>
          <w:tcPr>
            <w:tcW w:w="1843" w:type="dxa"/>
          </w:tcPr>
          <w:p w14:paraId="7AFDD027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14:paraId="762766DE" w14:textId="77777777" w:rsidR="001030C0" w:rsidRDefault="001030C0" w:rsidP="002B650F">
            <w:pPr>
              <w:pStyle w:val="Paragrafoelenco"/>
              <w:spacing w:after="0" w:line="240" w:lineRule="auto"/>
            </w:pPr>
            <w:r>
              <w:t>Attuale assenza di dipendenti</w:t>
            </w:r>
          </w:p>
          <w:p w14:paraId="60A258D8" w14:textId="77777777" w:rsidR="00FC2A84" w:rsidRDefault="001030C0" w:rsidP="002B650F">
            <w:pPr>
              <w:pStyle w:val="Paragrafoelenco"/>
              <w:spacing w:after="0" w:line="240" w:lineRule="auto"/>
            </w:pPr>
            <w:r>
              <w:t>Eventuale p</w:t>
            </w:r>
            <w:r w:rsidR="00FC2A84">
              <w:t>resenza di rappresentanze sindacali.</w:t>
            </w:r>
          </w:p>
          <w:p w14:paraId="4F373C98" w14:textId="77777777" w:rsidR="00FC2A84" w:rsidRDefault="00FC2A84" w:rsidP="002B650F">
            <w:pPr>
              <w:pStyle w:val="Paragrafoelenco"/>
              <w:spacing w:after="0" w:line="240" w:lineRule="auto"/>
            </w:pPr>
            <w:r>
              <w:t>Controllo dello svolgimento da parte della commissione.</w:t>
            </w:r>
          </w:p>
          <w:p w14:paraId="151C832A" w14:textId="77777777" w:rsidR="00FC2A84" w:rsidRDefault="00FC2A84" w:rsidP="002B650F">
            <w:pPr>
              <w:pStyle w:val="Paragrafoelenco"/>
              <w:spacing w:after="0" w:line="240" w:lineRule="auto"/>
            </w:pPr>
            <w:r>
              <w:t>Tutela amministrativa e giurisdizionale del partecipante escluso.</w:t>
            </w:r>
          </w:p>
          <w:p w14:paraId="01E0A3F9" w14:textId="77777777" w:rsidR="00FC2A84" w:rsidRPr="00FE445B" w:rsidRDefault="00FC2A84" w:rsidP="002B650F">
            <w:pPr>
              <w:pStyle w:val="Paragrafoelenco"/>
              <w:spacing w:after="0" w:line="240" w:lineRule="auto"/>
            </w:pPr>
            <w:r>
              <w:t>Procedura scritta (bando di concorso)</w:t>
            </w:r>
          </w:p>
        </w:tc>
      </w:tr>
      <w:tr w:rsidR="00FC2A84" w:rsidRPr="00964A5D" w14:paraId="3D013EB4" w14:textId="77777777" w:rsidTr="00964A5D">
        <w:trPr>
          <w:trHeight w:val="75"/>
        </w:trPr>
        <w:tc>
          <w:tcPr>
            <w:tcW w:w="3681" w:type="dxa"/>
            <w:shd w:val="clear" w:color="auto" w:fill="92D050"/>
          </w:tcPr>
          <w:p w14:paraId="593C80B6" w14:textId="77777777" w:rsidR="00FC2A84" w:rsidRPr="00964A5D" w:rsidRDefault="00FC2A84" w:rsidP="00964A5D">
            <w:pPr>
              <w:spacing w:after="0" w:line="240" w:lineRule="auto"/>
              <w:rPr>
                <w:b/>
                <w:smallCaps/>
              </w:rPr>
            </w:pPr>
            <w:r w:rsidRPr="00964A5D">
              <w:rPr>
                <w:b/>
                <w:smallCaps/>
              </w:rPr>
              <w:t>Area affidamento di lavori, servizi e forniture</w:t>
            </w:r>
          </w:p>
        </w:tc>
        <w:tc>
          <w:tcPr>
            <w:tcW w:w="3402" w:type="dxa"/>
            <w:shd w:val="clear" w:color="auto" w:fill="92D050"/>
          </w:tcPr>
          <w:p w14:paraId="0122A5CE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92D050"/>
          </w:tcPr>
          <w:p w14:paraId="293F8197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5670" w:type="dxa"/>
            <w:shd w:val="clear" w:color="auto" w:fill="92D050"/>
          </w:tcPr>
          <w:p w14:paraId="045B48B7" w14:textId="77777777" w:rsidR="00FC2A84" w:rsidRPr="00FE445B" w:rsidRDefault="00FC2A84" w:rsidP="002B650F">
            <w:pPr>
              <w:spacing w:after="0" w:line="240" w:lineRule="auto"/>
            </w:pPr>
          </w:p>
        </w:tc>
      </w:tr>
      <w:tr w:rsidR="00FC2A84" w:rsidRPr="00964A5D" w14:paraId="272FEEF0" w14:textId="77777777" w:rsidTr="00964A5D">
        <w:trPr>
          <w:trHeight w:val="75"/>
        </w:trPr>
        <w:tc>
          <w:tcPr>
            <w:tcW w:w="3681" w:type="dxa"/>
            <w:shd w:val="clear" w:color="auto" w:fill="F2F2F2"/>
          </w:tcPr>
          <w:p w14:paraId="73CF53A5" w14:textId="77777777" w:rsidR="00FC2A84" w:rsidRPr="00964A5D" w:rsidRDefault="00FC2A84" w:rsidP="00964A5D">
            <w:pPr>
              <w:spacing w:after="0" w:line="240" w:lineRule="auto"/>
            </w:pPr>
            <w:r w:rsidRPr="00964A5D">
              <w:t>Definizione dell’oggetto dell’affidamento</w:t>
            </w:r>
          </w:p>
        </w:tc>
        <w:tc>
          <w:tcPr>
            <w:tcW w:w="3402" w:type="dxa"/>
            <w:vMerge w:val="restart"/>
          </w:tcPr>
          <w:p w14:paraId="73C8D7C6" w14:textId="77777777" w:rsidR="00FC2A84" w:rsidRPr="00964A5D" w:rsidRDefault="00FC2A84" w:rsidP="00964A5D">
            <w:pPr>
              <w:spacing w:after="0" w:line="240" w:lineRule="auto"/>
              <w:jc w:val="both"/>
            </w:pPr>
            <w:r w:rsidRPr="00964A5D">
              <w:t>Mancanza di livello qualitativo coerente con l’esigenza manifestata</w:t>
            </w:r>
          </w:p>
          <w:p w14:paraId="7B0ACA6D" w14:textId="77777777" w:rsidR="00FC2A84" w:rsidRPr="00964A5D" w:rsidRDefault="00FC2A84" w:rsidP="00964A5D">
            <w:pPr>
              <w:spacing w:after="0" w:line="240" w:lineRule="auto"/>
            </w:pPr>
          </w:p>
          <w:p w14:paraId="6804AF68" w14:textId="77777777" w:rsidR="00FC2A84" w:rsidRPr="00964A5D" w:rsidRDefault="00FC2A84" w:rsidP="00964A5D">
            <w:pPr>
              <w:spacing w:after="0" w:line="240" w:lineRule="auto"/>
            </w:pPr>
            <w:r w:rsidRPr="00964A5D">
              <w:t>Location dell’affidatario distante dal centro di interessi</w:t>
            </w:r>
          </w:p>
        </w:tc>
        <w:tc>
          <w:tcPr>
            <w:tcW w:w="1843" w:type="dxa"/>
            <w:vMerge w:val="restart"/>
          </w:tcPr>
          <w:p w14:paraId="16CA13B5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  <w:vMerge w:val="restart"/>
          </w:tcPr>
          <w:p w14:paraId="6162C1F2" w14:textId="77777777" w:rsidR="00FC2A84" w:rsidRDefault="00FC2A84" w:rsidP="002B650F">
            <w:pPr>
              <w:pStyle w:val="Paragrafoelenco"/>
              <w:spacing w:after="0" w:line="240" w:lineRule="auto"/>
              <w:rPr>
                <w:rFonts w:eastAsia="SymbolMT" w:cs="Arial"/>
                <w:color w:val="000000"/>
                <w:lang w:eastAsia="it-IT"/>
              </w:rPr>
            </w:pPr>
            <w:r>
              <w:rPr>
                <w:rFonts w:eastAsia="SymbolMT" w:cs="Arial"/>
                <w:color w:val="000000"/>
                <w:lang w:eastAsia="it-IT"/>
              </w:rPr>
              <w:t>Rispetto della normativa nazionale e del Codice dei Contratti.</w:t>
            </w:r>
          </w:p>
          <w:p w14:paraId="24B74DC9" w14:textId="77777777" w:rsidR="00FC2A84" w:rsidRPr="00FE445B" w:rsidRDefault="00FC2A84" w:rsidP="002B650F">
            <w:pPr>
              <w:pStyle w:val="Paragrafoelenco"/>
              <w:spacing w:after="0" w:line="240" w:lineRule="auto"/>
              <w:rPr>
                <w:color w:val="FF0000"/>
              </w:rPr>
            </w:pPr>
            <w:r>
              <w:rPr>
                <w:rFonts w:eastAsia="SymbolMT" w:cs="Arial"/>
                <w:color w:val="000000"/>
                <w:lang w:eastAsia="it-IT"/>
              </w:rPr>
              <w:t xml:space="preserve">Presenza del responsabile del procedimento. </w:t>
            </w:r>
          </w:p>
        </w:tc>
      </w:tr>
      <w:tr w:rsidR="00FC2A84" w:rsidRPr="00964A5D" w14:paraId="6EDFEFFA" w14:textId="77777777" w:rsidTr="00964A5D">
        <w:trPr>
          <w:trHeight w:val="75"/>
        </w:trPr>
        <w:tc>
          <w:tcPr>
            <w:tcW w:w="3681" w:type="dxa"/>
            <w:shd w:val="clear" w:color="auto" w:fill="F2F2F2"/>
          </w:tcPr>
          <w:p w14:paraId="74EE3BA2" w14:textId="77777777" w:rsidR="00FC2A84" w:rsidRPr="00964A5D" w:rsidRDefault="00FC2A84" w:rsidP="00964A5D">
            <w:pPr>
              <w:spacing w:after="0" w:line="240" w:lineRule="auto"/>
            </w:pPr>
            <w:r w:rsidRPr="00964A5D">
              <w:t>Individuazione dello strumento/istituto per l’affidamento</w:t>
            </w:r>
          </w:p>
        </w:tc>
        <w:tc>
          <w:tcPr>
            <w:tcW w:w="3402" w:type="dxa"/>
            <w:vMerge/>
          </w:tcPr>
          <w:p w14:paraId="7272BCDF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36C49D24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5670" w:type="dxa"/>
            <w:vMerge/>
          </w:tcPr>
          <w:p w14:paraId="2FCD37BC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6C2F2D08" w14:textId="77777777" w:rsidTr="00964A5D">
        <w:trPr>
          <w:trHeight w:val="75"/>
        </w:trPr>
        <w:tc>
          <w:tcPr>
            <w:tcW w:w="3681" w:type="dxa"/>
            <w:shd w:val="clear" w:color="auto" w:fill="F2F2F2"/>
          </w:tcPr>
          <w:p w14:paraId="20062B01" w14:textId="77777777" w:rsidR="00FC2A84" w:rsidRPr="00964A5D" w:rsidRDefault="00FC2A84" w:rsidP="00964A5D">
            <w:pPr>
              <w:spacing w:after="0" w:line="240" w:lineRule="auto"/>
            </w:pPr>
            <w:r w:rsidRPr="00964A5D">
              <w:t>Requisiti di qualificazione</w:t>
            </w:r>
          </w:p>
        </w:tc>
        <w:tc>
          <w:tcPr>
            <w:tcW w:w="3402" w:type="dxa"/>
            <w:vMerge/>
          </w:tcPr>
          <w:p w14:paraId="27AC8F78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2208BAB9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5670" w:type="dxa"/>
            <w:vMerge/>
          </w:tcPr>
          <w:p w14:paraId="43F013AA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341A92DD" w14:textId="77777777" w:rsidTr="00964A5D">
        <w:trPr>
          <w:trHeight w:val="75"/>
        </w:trPr>
        <w:tc>
          <w:tcPr>
            <w:tcW w:w="3681" w:type="dxa"/>
            <w:shd w:val="clear" w:color="auto" w:fill="F2F2F2"/>
          </w:tcPr>
          <w:p w14:paraId="68DF88A9" w14:textId="77777777" w:rsidR="00FC2A84" w:rsidRPr="00964A5D" w:rsidRDefault="00FC2A84" w:rsidP="00964A5D">
            <w:pPr>
              <w:spacing w:after="0" w:line="240" w:lineRule="auto"/>
            </w:pPr>
            <w:r w:rsidRPr="00964A5D">
              <w:lastRenderedPageBreak/>
              <w:t>Requisiti di aggiudicazione</w:t>
            </w:r>
          </w:p>
        </w:tc>
        <w:tc>
          <w:tcPr>
            <w:tcW w:w="3402" w:type="dxa"/>
            <w:vMerge/>
          </w:tcPr>
          <w:p w14:paraId="628AA5DE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7C0A13C1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5670" w:type="dxa"/>
            <w:vMerge/>
          </w:tcPr>
          <w:p w14:paraId="29A4D8B6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52353313" w14:textId="77777777" w:rsidTr="00964A5D">
        <w:trPr>
          <w:trHeight w:val="75"/>
        </w:trPr>
        <w:tc>
          <w:tcPr>
            <w:tcW w:w="3681" w:type="dxa"/>
            <w:shd w:val="clear" w:color="auto" w:fill="F2F2F2"/>
          </w:tcPr>
          <w:p w14:paraId="7A80EC77" w14:textId="77777777" w:rsidR="00FC2A84" w:rsidRPr="00964A5D" w:rsidRDefault="00FC2A84" w:rsidP="00964A5D">
            <w:pPr>
              <w:spacing w:after="0" w:line="240" w:lineRule="auto"/>
            </w:pPr>
            <w:r w:rsidRPr="00964A5D">
              <w:t>Valutazione delle offerte</w:t>
            </w:r>
          </w:p>
        </w:tc>
        <w:tc>
          <w:tcPr>
            <w:tcW w:w="3402" w:type="dxa"/>
            <w:vMerge/>
          </w:tcPr>
          <w:p w14:paraId="3EFC9CAC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7C134DAB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5670" w:type="dxa"/>
            <w:vMerge/>
          </w:tcPr>
          <w:p w14:paraId="0B979B80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37AD35E8" w14:textId="77777777" w:rsidTr="00964A5D">
        <w:trPr>
          <w:trHeight w:val="75"/>
        </w:trPr>
        <w:tc>
          <w:tcPr>
            <w:tcW w:w="3681" w:type="dxa"/>
            <w:shd w:val="clear" w:color="auto" w:fill="F2F2F2"/>
          </w:tcPr>
          <w:p w14:paraId="5DF534DF" w14:textId="77777777" w:rsidR="00FC2A84" w:rsidRPr="00964A5D" w:rsidRDefault="00FC2A84" w:rsidP="00964A5D">
            <w:pPr>
              <w:spacing w:after="0" w:line="240" w:lineRule="auto"/>
            </w:pPr>
            <w:r w:rsidRPr="00964A5D">
              <w:t>Verifica dell’eventuali anomalia delle offerte</w:t>
            </w:r>
          </w:p>
        </w:tc>
        <w:tc>
          <w:tcPr>
            <w:tcW w:w="3402" w:type="dxa"/>
            <w:vMerge/>
          </w:tcPr>
          <w:p w14:paraId="22FA281B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71E14628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5670" w:type="dxa"/>
            <w:vMerge/>
          </w:tcPr>
          <w:p w14:paraId="6A4D6F21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5993E4BC" w14:textId="77777777" w:rsidTr="00964A5D">
        <w:trPr>
          <w:trHeight w:val="75"/>
        </w:trPr>
        <w:tc>
          <w:tcPr>
            <w:tcW w:w="3681" w:type="dxa"/>
            <w:shd w:val="clear" w:color="auto" w:fill="F2F2F2"/>
          </w:tcPr>
          <w:p w14:paraId="0AF9D4DC" w14:textId="77777777" w:rsidR="00FC2A84" w:rsidRPr="00964A5D" w:rsidRDefault="00FC2A84" w:rsidP="00964A5D">
            <w:pPr>
              <w:spacing w:after="0" w:line="240" w:lineRule="auto"/>
            </w:pPr>
            <w:r w:rsidRPr="00964A5D">
              <w:t>Affidamenti diretti</w:t>
            </w:r>
          </w:p>
        </w:tc>
        <w:tc>
          <w:tcPr>
            <w:tcW w:w="3402" w:type="dxa"/>
          </w:tcPr>
          <w:p w14:paraId="2D67ABA7" w14:textId="77777777" w:rsidR="00FC2A84" w:rsidRPr="00964A5D" w:rsidRDefault="00FC2A84" w:rsidP="00964A5D">
            <w:pPr>
              <w:spacing w:after="0" w:line="240" w:lineRule="auto"/>
            </w:pPr>
            <w:r w:rsidRPr="00964A5D">
              <w:t>Mancanza di livello qualitativo coerente con l’esigenza manifestata</w:t>
            </w:r>
          </w:p>
          <w:p w14:paraId="7D30F430" w14:textId="77777777" w:rsidR="00FC2A84" w:rsidRPr="00964A5D" w:rsidRDefault="00FC2A84" w:rsidP="00964A5D">
            <w:pPr>
              <w:spacing w:after="0" w:line="240" w:lineRule="auto"/>
            </w:pPr>
          </w:p>
          <w:p w14:paraId="5A14E36D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</w:tcPr>
          <w:p w14:paraId="6E65AE87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0" w:type="dxa"/>
          </w:tcPr>
          <w:p w14:paraId="4DE55A64" w14:textId="77777777" w:rsidR="00FC2A84" w:rsidRDefault="00FC2A84" w:rsidP="00283EFD">
            <w:pPr>
              <w:pStyle w:val="Paragrafoelenco"/>
              <w:spacing w:after="0" w:line="240" w:lineRule="auto"/>
              <w:rPr>
                <w:rFonts w:eastAsia="SymbolMT" w:cs="Arial"/>
                <w:color w:val="000000"/>
                <w:lang w:eastAsia="it-IT"/>
              </w:rPr>
            </w:pPr>
            <w:r>
              <w:rPr>
                <w:rFonts w:eastAsia="SymbolMT" w:cs="Arial"/>
                <w:color w:val="000000"/>
                <w:lang w:eastAsia="it-IT"/>
              </w:rPr>
              <w:t>Rispetto della normativa nazionale e del Codice dei Contratti.</w:t>
            </w:r>
          </w:p>
          <w:p w14:paraId="72C99726" w14:textId="77777777" w:rsidR="00FC2A84" w:rsidRDefault="00FC2A84" w:rsidP="00283EFD">
            <w:pPr>
              <w:pStyle w:val="Paragrafoelenco"/>
              <w:spacing w:after="0" w:line="240" w:lineRule="auto"/>
              <w:rPr>
                <w:rFonts w:eastAsia="SymbolMT" w:cs="Arial"/>
                <w:color w:val="000000"/>
                <w:lang w:eastAsia="it-IT"/>
              </w:rPr>
            </w:pPr>
            <w:r>
              <w:rPr>
                <w:rFonts w:eastAsia="SymbolMT" w:cs="Arial"/>
                <w:color w:val="000000"/>
                <w:lang w:eastAsia="it-IT"/>
              </w:rPr>
              <w:t>Controllo da parte del responsabile del procedimento e dell’Ufficio contabilità.</w:t>
            </w:r>
          </w:p>
          <w:p w14:paraId="3AB8916E" w14:textId="77777777" w:rsidR="00FC2A84" w:rsidRDefault="00FC2A84" w:rsidP="00283EFD">
            <w:pPr>
              <w:pStyle w:val="Paragrafoelenco"/>
              <w:spacing w:after="0" w:line="240" w:lineRule="auto"/>
              <w:rPr>
                <w:rFonts w:eastAsia="SymbolMT" w:cs="Arial"/>
                <w:color w:val="000000"/>
                <w:lang w:eastAsia="it-IT"/>
              </w:rPr>
            </w:pPr>
            <w:r>
              <w:rPr>
                <w:rFonts w:eastAsia="SymbolMT" w:cs="Arial"/>
                <w:color w:val="000000"/>
                <w:lang w:eastAsia="it-IT"/>
              </w:rPr>
              <w:t>Valutazione comparativa delle proposte economiche richieste e ricevute.</w:t>
            </w:r>
          </w:p>
          <w:p w14:paraId="55AFEFEB" w14:textId="77777777" w:rsidR="00FC2A84" w:rsidRPr="00964A5D" w:rsidRDefault="00FC2A84" w:rsidP="00964A5D">
            <w:pPr>
              <w:pStyle w:val="Paragrafoelenco"/>
              <w:spacing w:after="0" w:line="240" w:lineRule="auto"/>
            </w:pPr>
          </w:p>
        </w:tc>
      </w:tr>
      <w:tr w:rsidR="00FC2A84" w:rsidRPr="00964A5D" w14:paraId="0A4F729B" w14:textId="77777777" w:rsidTr="00964A5D">
        <w:trPr>
          <w:trHeight w:val="51"/>
        </w:trPr>
        <w:tc>
          <w:tcPr>
            <w:tcW w:w="3681" w:type="dxa"/>
            <w:shd w:val="clear" w:color="auto" w:fill="C5E0B3"/>
          </w:tcPr>
          <w:p w14:paraId="19BADC63" w14:textId="77777777" w:rsidR="00FC2A84" w:rsidRPr="00964A5D" w:rsidRDefault="00FC2A84" w:rsidP="00964A5D">
            <w:pPr>
              <w:spacing w:after="0" w:line="240" w:lineRule="auto"/>
              <w:rPr>
                <w:b/>
                <w:smallCaps/>
              </w:rPr>
            </w:pPr>
          </w:p>
          <w:p w14:paraId="30A57E82" w14:textId="77777777" w:rsidR="00FC2A84" w:rsidRPr="00964A5D" w:rsidRDefault="00FC2A84" w:rsidP="00964A5D">
            <w:pPr>
              <w:spacing w:after="0" w:line="240" w:lineRule="auto"/>
              <w:rPr>
                <w:b/>
                <w:smallCaps/>
              </w:rPr>
            </w:pPr>
            <w:r w:rsidRPr="00964A5D">
              <w:rPr>
                <w:b/>
                <w:smallCaps/>
              </w:rPr>
              <w:t>Area affidamenti incarichi esterni (consulenza servizi professionali)</w:t>
            </w:r>
          </w:p>
        </w:tc>
        <w:tc>
          <w:tcPr>
            <w:tcW w:w="10915" w:type="dxa"/>
            <w:gridSpan w:val="3"/>
            <w:shd w:val="clear" w:color="auto" w:fill="C5E0B3"/>
          </w:tcPr>
          <w:p w14:paraId="57F31213" w14:textId="77777777" w:rsidR="00FC2A84" w:rsidRPr="00964A5D" w:rsidRDefault="00FC2A84" w:rsidP="00964A5D">
            <w:pPr>
              <w:spacing w:after="0" w:line="240" w:lineRule="auto"/>
            </w:pPr>
          </w:p>
          <w:p w14:paraId="23093C5E" w14:textId="77777777" w:rsidR="00FC2A84" w:rsidRPr="00964A5D" w:rsidRDefault="00FC2A84" w:rsidP="00964A5D">
            <w:pPr>
              <w:spacing w:after="0" w:line="240" w:lineRule="auto"/>
            </w:pPr>
          </w:p>
          <w:p w14:paraId="345DB758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4B4EFE3A" w14:textId="77777777" w:rsidTr="00964A5D">
        <w:trPr>
          <w:trHeight w:val="50"/>
        </w:trPr>
        <w:tc>
          <w:tcPr>
            <w:tcW w:w="3681" w:type="dxa"/>
            <w:shd w:val="clear" w:color="auto" w:fill="F2F2F2"/>
          </w:tcPr>
          <w:p w14:paraId="24EC4A4D" w14:textId="77777777" w:rsidR="00FC2A84" w:rsidRPr="00964A5D" w:rsidRDefault="00FC2A84" w:rsidP="00964A5D">
            <w:pPr>
              <w:spacing w:after="0" w:line="240" w:lineRule="auto"/>
            </w:pPr>
            <w:r w:rsidRPr="00964A5D">
              <w:t>Identificazione del soggetto/ufficio richiedente</w:t>
            </w:r>
          </w:p>
        </w:tc>
        <w:tc>
          <w:tcPr>
            <w:tcW w:w="3402" w:type="dxa"/>
            <w:vMerge w:val="restart"/>
          </w:tcPr>
          <w:p w14:paraId="17EB22F9" w14:textId="77777777" w:rsidR="00FC2A84" w:rsidRPr="00964A5D" w:rsidRDefault="00FC2A84" w:rsidP="00964A5D">
            <w:pPr>
              <w:spacing w:after="0" w:line="240" w:lineRule="auto"/>
            </w:pPr>
            <w:r w:rsidRPr="00964A5D">
              <w:t>Motivazione generica circa la necessità del consulente o collaboratore esterno</w:t>
            </w:r>
          </w:p>
          <w:p w14:paraId="32A96A5F" w14:textId="77777777" w:rsidR="00FC2A84" w:rsidRPr="00964A5D" w:rsidRDefault="00FC2A84" w:rsidP="00964A5D">
            <w:pPr>
              <w:spacing w:after="0" w:line="240" w:lineRule="auto"/>
            </w:pPr>
          </w:p>
          <w:p w14:paraId="28629608" w14:textId="77777777" w:rsidR="00FC2A84" w:rsidRPr="00964A5D" w:rsidRDefault="00FC2A84" w:rsidP="00964A5D">
            <w:pPr>
              <w:spacing w:after="0" w:line="240" w:lineRule="auto"/>
            </w:pPr>
            <w:r w:rsidRPr="00964A5D">
              <w:t>Requisiti generici ed insufficienza di criteri oggettivi per verificare che il consulente o collaboratore sia realmente in possesso delle competenze necessarie</w:t>
            </w:r>
          </w:p>
        </w:tc>
        <w:tc>
          <w:tcPr>
            <w:tcW w:w="1843" w:type="dxa"/>
            <w:vMerge w:val="restart"/>
          </w:tcPr>
          <w:p w14:paraId="69226A60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3,33</w:t>
            </w:r>
          </w:p>
        </w:tc>
        <w:tc>
          <w:tcPr>
            <w:tcW w:w="5670" w:type="dxa"/>
            <w:vMerge w:val="restart"/>
          </w:tcPr>
          <w:p w14:paraId="6857CAED" w14:textId="77777777" w:rsidR="00FC2A84" w:rsidRDefault="00FC2A84" w:rsidP="00DE3AF7">
            <w:pPr>
              <w:pStyle w:val="Paragrafoelenco"/>
              <w:spacing w:after="0" w:line="240" w:lineRule="auto"/>
            </w:pPr>
            <w:proofErr w:type="gramStart"/>
            <w:r>
              <w:t>Richiesta  formale</w:t>
            </w:r>
            <w:proofErr w:type="gramEnd"/>
            <w:r>
              <w:t xml:space="preserve"> di supporto di consulenza al Consiglio con indicazione motivata della necessità</w:t>
            </w:r>
          </w:p>
          <w:p w14:paraId="0B10CF13" w14:textId="77777777" w:rsidR="00FC2A84" w:rsidRDefault="00FC2A84" w:rsidP="00DE3AF7">
            <w:pPr>
              <w:pStyle w:val="Paragrafoelenco"/>
              <w:spacing w:after="0" w:line="240" w:lineRule="auto"/>
            </w:pPr>
            <w:r>
              <w:t>Valutazione della competenza e professionalità del consulente ad opera del Consiglio/Presidente/Consigliere delegato</w:t>
            </w:r>
          </w:p>
          <w:p w14:paraId="1EE4D1BD" w14:textId="77777777" w:rsidR="00FC2A84" w:rsidRPr="00964A5D" w:rsidRDefault="00FC2A84" w:rsidP="00964A5D">
            <w:pPr>
              <w:pStyle w:val="Paragrafoelenco"/>
              <w:spacing w:after="0" w:line="240" w:lineRule="auto"/>
            </w:pPr>
          </w:p>
        </w:tc>
      </w:tr>
      <w:tr w:rsidR="00FC2A84" w:rsidRPr="00964A5D" w14:paraId="0FE96EA3" w14:textId="77777777" w:rsidTr="00964A5D">
        <w:trPr>
          <w:trHeight w:val="50"/>
        </w:trPr>
        <w:tc>
          <w:tcPr>
            <w:tcW w:w="3681" w:type="dxa"/>
            <w:shd w:val="clear" w:color="auto" w:fill="F2F2F2"/>
          </w:tcPr>
          <w:p w14:paraId="307BC43F" w14:textId="77777777" w:rsidR="00FC2A84" w:rsidRPr="00964A5D" w:rsidRDefault="00FC2A84" w:rsidP="00964A5D">
            <w:pPr>
              <w:spacing w:after="0" w:line="240" w:lineRule="auto"/>
            </w:pPr>
            <w:r w:rsidRPr="00964A5D">
              <w:t>Definizione dell’oggetto dell’affidamento</w:t>
            </w:r>
          </w:p>
        </w:tc>
        <w:tc>
          <w:tcPr>
            <w:tcW w:w="3402" w:type="dxa"/>
            <w:vMerge/>
          </w:tcPr>
          <w:p w14:paraId="1724822D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6EA2B14A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5670" w:type="dxa"/>
            <w:vMerge/>
          </w:tcPr>
          <w:p w14:paraId="727865E1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0B4DCC61" w14:textId="77777777" w:rsidTr="00964A5D">
        <w:trPr>
          <w:trHeight w:val="50"/>
        </w:trPr>
        <w:tc>
          <w:tcPr>
            <w:tcW w:w="3681" w:type="dxa"/>
            <w:shd w:val="clear" w:color="auto" w:fill="F2F2F2"/>
          </w:tcPr>
          <w:p w14:paraId="09462D79" w14:textId="77777777" w:rsidR="00FC2A84" w:rsidRPr="00964A5D" w:rsidRDefault="00FC2A84" w:rsidP="00964A5D">
            <w:pPr>
              <w:spacing w:after="0" w:line="240" w:lineRule="auto"/>
            </w:pPr>
            <w:r w:rsidRPr="00964A5D">
              <w:t>Individuazione dei requisiti per l’affidamento</w:t>
            </w:r>
          </w:p>
        </w:tc>
        <w:tc>
          <w:tcPr>
            <w:tcW w:w="3402" w:type="dxa"/>
            <w:vMerge/>
          </w:tcPr>
          <w:p w14:paraId="644B2EA8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3349C99C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5670" w:type="dxa"/>
            <w:vMerge/>
          </w:tcPr>
          <w:p w14:paraId="30C832B3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4F2E51A0" w14:textId="77777777" w:rsidTr="00964A5D">
        <w:trPr>
          <w:trHeight w:val="50"/>
        </w:trPr>
        <w:tc>
          <w:tcPr>
            <w:tcW w:w="3681" w:type="dxa"/>
            <w:shd w:val="clear" w:color="auto" w:fill="F2F2F2"/>
          </w:tcPr>
          <w:p w14:paraId="42A6666D" w14:textId="77777777" w:rsidR="00FC2A84" w:rsidRPr="00964A5D" w:rsidRDefault="00FC2A84" w:rsidP="00964A5D">
            <w:pPr>
              <w:spacing w:after="0" w:line="240" w:lineRule="auto"/>
            </w:pPr>
            <w:r w:rsidRPr="00964A5D">
              <w:t>Valutazione dei requisiti per l’affidamento</w:t>
            </w:r>
          </w:p>
        </w:tc>
        <w:tc>
          <w:tcPr>
            <w:tcW w:w="3402" w:type="dxa"/>
            <w:vMerge/>
          </w:tcPr>
          <w:p w14:paraId="04B43E7D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11CE018D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5670" w:type="dxa"/>
            <w:vMerge/>
          </w:tcPr>
          <w:p w14:paraId="271E4448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3840792F" w14:textId="77777777" w:rsidTr="00964A5D">
        <w:trPr>
          <w:trHeight w:val="50"/>
        </w:trPr>
        <w:tc>
          <w:tcPr>
            <w:tcW w:w="3681" w:type="dxa"/>
            <w:shd w:val="clear" w:color="auto" w:fill="F2F2F2"/>
          </w:tcPr>
          <w:p w14:paraId="3EFE4E4D" w14:textId="77777777" w:rsidR="00FC2A84" w:rsidRPr="00964A5D" w:rsidRDefault="00FC2A84" w:rsidP="00964A5D">
            <w:pPr>
              <w:spacing w:after="0" w:line="240" w:lineRule="auto"/>
            </w:pPr>
            <w:r w:rsidRPr="00964A5D">
              <w:t>Conferimento dell’incarico</w:t>
            </w:r>
          </w:p>
        </w:tc>
        <w:tc>
          <w:tcPr>
            <w:tcW w:w="3402" w:type="dxa"/>
            <w:vMerge/>
          </w:tcPr>
          <w:p w14:paraId="3D0EBE62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79AA8A58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5670" w:type="dxa"/>
            <w:vMerge/>
          </w:tcPr>
          <w:p w14:paraId="1E8A3C85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52E9805E" w14:textId="77777777" w:rsidTr="00964A5D">
        <w:trPr>
          <w:trHeight w:val="51"/>
        </w:trPr>
        <w:tc>
          <w:tcPr>
            <w:tcW w:w="3681" w:type="dxa"/>
            <w:shd w:val="clear" w:color="auto" w:fill="FFFF00"/>
          </w:tcPr>
          <w:p w14:paraId="1C75C2C3" w14:textId="77777777" w:rsidR="00FC2A84" w:rsidRPr="00964A5D" w:rsidRDefault="00FC2A84" w:rsidP="00964A5D">
            <w:pPr>
              <w:spacing w:after="0" w:line="240" w:lineRule="auto"/>
            </w:pPr>
          </w:p>
          <w:p w14:paraId="6CBD7FA4" w14:textId="77777777" w:rsidR="00FC2A84" w:rsidRPr="00964A5D" w:rsidRDefault="00FC2A84" w:rsidP="00964A5D">
            <w:pPr>
              <w:spacing w:after="0" w:line="240" w:lineRule="auto"/>
              <w:rPr>
                <w:b/>
                <w:smallCaps/>
              </w:rPr>
            </w:pPr>
            <w:r w:rsidRPr="00964A5D">
              <w:rPr>
                <w:b/>
                <w:smallCaps/>
              </w:rPr>
              <w:t>Area provvedimenti</w:t>
            </w:r>
          </w:p>
          <w:p w14:paraId="3CD69763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FFFF00"/>
          </w:tcPr>
          <w:p w14:paraId="0F7A7E85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695467B7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5670" w:type="dxa"/>
            <w:shd w:val="clear" w:color="auto" w:fill="FFFF00"/>
          </w:tcPr>
          <w:p w14:paraId="661BC88C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27578902" w14:textId="77777777" w:rsidTr="00964A5D">
        <w:trPr>
          <w:trHeight w:val="675"/>
        </w:trPr>
        <w:tc>
          <w:tcPr>
            <w:tcW w:w="3681" w:type="dxa"/>
            <w:shd w:val="clear" w:color="auto" w:fill="F2F2F2"/>
          </w:tcPr>
          <w:p w14:paraId="62EE8A5C" w14:textId="77777777" w:rsidR="00FC2A84" w:rsidRPr="00964A5D" w:rsidRDefault="00FC2A84" w:rsidP="00964A5D">
            <w:pPr>
              <w:spacing w:after="0" w:line="240" w:lineRule="auto"/>
            </w:pPr>
            <w:r w:rsidRPr="00964A5D">
              <w:t>Provvedimenti amministrativi</w:t>
            </w:r>
          </w:p>
        </w:tc>
        <w:tc>
          <w:tcPr>
            <w:tcW w:w="3402" w:type="dxa"/>
          </w:tcPr>
          <w:p w14:paraId="743EE10E" w14:textId="77777777" w:rsidR="00FC2A84" w:rsidRPr="00964A5D" w:rsidRDefault="00FC2A84" w:rsidP="00964A5D">
            <w:pPr>
              <w:spacing w:after="0" w:line="240" w:lineRule="auto"/>
            </w:pPr>
            <w:r w:rsidRPr="00964A5D">
              <w:t>Inappropriata valutazione sulla richiesta di iscrizione all’Albo</w:t>
            </w:r>
          </w:p>
        </w:tc>
        <w:tc>
          <w:tcPr>
            <w:tcW w:w="1843" w:type="dxa"/>
          </w:tcPr>
          <w:p w14:paraId="2B4CDD09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1,33</w:t>
            </w:r>
          </w:p>
        </w:tc>
        <w:tc>
          <w:tcPr>
            <w:tcW w:w="5670" w:type="dxa"/>
          </w:tcPr>
          <w:p w14:paraId="3EC85AFE" w14:textId="77777777" w:rsidR="00FC2A84" w:rsidRPr="00964A5D" w:rsidRDefault="00FC2A84" w:rsidP="00964A5D">
            <w:pPr>
              <w:spacing w:after="0" w:line="240" w:lineRule="auto"/>
            </w:pPr>
            <w:r>
              <w:t>Controllo della documentazione prevista dalla normativa e verifica del possesso dei requisiti da parte dell’Ufficio di Segreteria e dal Consigliere Segretario</w:t>
            </w:r>
          </w:p>
        </w:tc>
      </w:tr>
      <w:tr w:rsidR="00FC2A84" w:rsidRPr="00964A5D" w14:paraId="7AF622B5" w14:textId="77777777" w:rsidTr="00964A5D">
        <w:trPr>
          <w:trHeight w:val="675"/>
        </w:trPr>
        <w:tc>
          <w:tcPr>
            <w:tcW w:w="3681" w:type="dxa"/>
            <w:shd w:val="clear" w:color="auto" w:fill="F2F2F2"/>
          </w:tcPr>
          <w:p w14:paraId="642FD72F" w14:textId="77777777" w:rsidR="00FC2A84" w:rsidRPr="00964A5D" w:rsidRDefault="00FC2A84" w:rsidP="00964A5D">
            <w:pPr>
              <w:spacing w:after="0" w:line="240" w:lineRule="auto"/>
            </w:pPr>
            <w:r w:rsidRPr="00964A5D">
              <w:t>Provvedimenti amministrativi</w:t>
            </w:r>
          </w:p>
        </w:tc>
        <w:tc>
          <w:tcPr>
            <w:tcW w:w="3402" w:type="dxa"/>
          </w:tcPr>
          <w:p w14:paraId="1A5F0E87" w14:textId="77777777" w:rsidR="00FC2A84" w:rsidRPr="00964A5D" w:rsidRDefault="00FC2A84" w:rsidP="00964A5D">
            <w:pPr>
              <w:spacing w:after="0" w:line="240" w:lineRule="auto"/>
            </w:pPr>
            <w:r w:rsidRPr="00964A5D">
              <w:t>Omessa/ritardata cancellazione dall’Albo in presenza di motivi necessari</w:t>
            </w:r>
          </w:p>
        </w:tc>
        <w:tc>
          <w:tcPr>
            <w:tcW w:w="1843" w:type="dxa"/>
          </w:tcPr>
          <w:p w14:paraId="4BBD0C76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2,66</w:t>
            </w:r>
          </w:p>
        </w:tc>
        <w:tc>
          <w:tcPr>
            <w:tcW w:w="5670" w:type="dxa"/>
          </w:tcPr>
          <w:p w14:paraId="2E93E648" w14:textId="77777777" w:rsidR="00FC2A84" w:rsidRPr="00964A5D" w:rsidRDefault="00FC2A84" w:rsidP="00964A5D">
            <w:pPr>
              <w:spacing w:after="0" w:line="240" w:lineRule="auto"/>
            </w:pPr>
            <w:r>
              <w:t>Controllo della documentazione e tempestivo accoglimento della richiesta e verifica di eventuali morosità</w:t>
            </w:r>
            <w:r w:rsidR="001030C0">
              <w:t xml:space="preserve"> o di sospensione disciplinare per morosità</w:t>
            </w:r>
          </w:p>
        </w:tc>
      </w:tr>
      <w:tr w:rsidR="00FC2A84" w:rsidRPr="00964A5D" w14:paraId="0F6CD193" w14:textId="77777777" w:rsidTr="00964A5D">
        <w:trPr>
          <w:trHeight w:val="675"/>
        </w:trPr>
        <w:tc>
          <w:tcPr>
            <w:tcW w:w="3681" w:type="dxa"/>
            <w:shd w:val="clear" w:color="auto" w:fill="F2F2F2"/>
          </w:tcPr>
          <w:p w14:paraId="4F9E6FB1" w14:textId="77777777" w:rsidR="00FC2A84" w:rsidRPr="00964A5D" w:rsidRDefault="00FC2A84" w:rsidP="00964A5D">
            <w:pPr>
              <w:spacing w:after="0" w:line="240" w:lineRule="auto"/>
            </w:pPr>
            <w:r w:rsidRPr="00964A5D">
              <w:t>Provvedimenti amministrativi</w:t>
            </w:r>
          </w:p>
        </w:tc>
        <w:tc>
          <w:tcPr>
            <w:tcW w:w="3402" w:type="dxa"/>
          </w:tcPr>
          <w:p w14:paraId="0C2FAF8C" w14:textId="77777777" w:rsidR="00FC2A84" w:rsidRPr="00964A5D" w:rsidRDefault="00FC2A84" w:rsidP="00964A5D">
            <w:pPr>
              <w:spacing w:after="0" w:line="240" w:lineRule="auto"/>
            </w:pPr>
            <w:r>
              <w:t xml:space="preserve">Inappropriata valutazione sulla richiesta di trasferimento </w:t>
            </w:r>
          </w:p>
        </w:tc>
        <w:tc>
          <w:tcPr>
            <w:tcW w:w="1843" w:type="dxa"/>
          </w:tcPr>
          <w:p w14:paraId="1C6E43F6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2,66</w:t>
            </w:r>
          </w:p>
        </w:tc>
        <w:tc>
          <w:tcPr>
            <w:tcW w:w="5670" w:type="dxa"/>
          </w:tcPr>
          <w:p w14:paraId="4D31ED63" w14:textId="77777777" w:rsidR="00FC2A84" w:rsidRPr="00964A5D" w:rsidRDefault="00FC2A84" w:rsidP="00964A5D">
            <w:pPr>
              <w:spacing w:after="0" w:line="240" w:lineRule="auto"/>
            </w:pPr>
            <w:r>
              <w:t>Controllo della documentazione prevista dalla normativa e verifica del possesso dei requisiti da parte dell’Ufficio di Segreteria e dal Consigliere Segretario</w:t>
            </w:r>
          </w:p>
        </w:tc>
      </w:tr>
      <w:tr w:rsidR="00FC2A84" w:rsidRPr="00964A5D" w14:paraId="42E6ABBB" w14:textId="77777777" w:rsidTr="00964A5D">
        <w:trPr>
          <w:trHeight w:val="675"/>
        </w:trPr>
        <w:tc>
          <w:tcPr>
            <w:tcW w:w="3681" w:type="dxa"/>
            <w:shd w:val="clear" w:color="auto" w:fill="F2F2F2"/>
          </w:tcPr>
          <w:p w14:paraId="5CB0A960" w14:textId="77777777" w:rsidR="00FC2A84" w:rsidRPr="00964A5D" w:rsidRDefault="00FC2A84" w:rsidP="00964A5D">
            <w:pPr>
              <w:spacing w:after="0" w:line="240" w:lineRule="auto"/>
            </w:pPr>
            <w:r w:rsidRPr="00964A5D">
              <w:lastRenderedPageBreak/>
              <w:t>Provvedimenti amministrativi</w:t>
            </w:r>
          </w:p>
        </w:tc>
        <w:tc>
          <w:tcPr>
            <w:tcW w:w="3402" w:type="dxa"/>
          </w:tcPr>
          <w:p w14:paraId="005EB1D4" w14:textId="77777777" w:rsidR="00FC2A84" w:rsidRPr="00964A5D" w:rsidRDefault="00FC2A84" w:rsidP="00867DCF">
            <w:pPr>
              <w:spacing w:after="0" w:line="240" w:lineRule="auto"/>
            </w:pPr>
            <w:r w:rsidRPr="00964A5D">
              <w:t>Inappropriato procedimento per l’opinamento di parcelle</w:t>
            </w:r>
          </w:p>
        </w:tc>
        <w:tc>
          <w:tcPr>
            <w:tcW w:w="1843" w:type="dxa"/>
          </w:tcPr>
          <w:p w14:paraId="4BD8BF59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2,66</w:t>
            </w:r>
          </w:p>
        </w:tc>
        <w:tc>
          <w:tcPr>
            <w:tcW w:w="5670" w:type="dxa"/>
          </w:tcPr>
          <w:p w14:paraId="55318F0D" w14:textId="77777777" w:rsidR="00FC2A84" w:rsidRDefault="00FC2A84" w:rsidP="00144583">
            <w:pPr>
              <w:spacing w:after="0" w:line="240" w:lineRule="auto"/>
            </w:pPr>
            <w:r>
              <w:t>Normativa esterna e regolament</w:t>
            </w:r>
            <w:r w:rsidR="001030C0">
              <w:t>o per la vidima</w:t>
            </w:r>
            <w:r>
              <w:t>.</w:t>
            </w:r>
          </w:p>
          <w:p w14:paraId="6949C627" w14:textId="77777777" w:rsidR="00FC2A84" w:rsidRDefault="00FC2A84" w:rsidP="00144583">
            <w:pPr>
              <w:spacing w:after="0" w:line="240" w:lineRule="auto"/>
            </w:pPr>
            <w:r>
              <w:t>Presenza del responsabile del procedimento.</w:t>
            </w:r>
          </w:p>
          <w:p w14:paraId="4E43BD9A" w14:textId="77777777" w:rsidR="00FC2A84" w:rsidRDefault="00FC2A84" w:rsidP="00144583">
            <w:pPr>
              <w:spacing w:after="0" w:line="240" w:lineRule="auto"/>
            </w:pPr>
            <w:r>
              <w:t>Controllo della presenza e dell’idoneità della documentazione prodotta ai fini dell’opinamento.</w:t>
            </w:r>
          </w:p>
          <w:p w14:paraId="17CDAB51" w14:textId="77777777" w:rsidR="00FC2A84" w:rsidRDefault="00FC2A84" w:rsidP="00144583">
            <w:pPr>
              <w:spacing w:after="0" w:line="240" w:lineRule="auto"/>
            </w:pPr>
            <w:r>
              <w:t>Controllo e verifica da parte del</w:t>
            </w:r>
            <w:r w:rsidR="001030C0">
              <w:t xml:space="preserve"> Relatore individuato.</w:t>
            </w:r>
          </w:p>
          <w:p w14:paraId="48320B42" w14:textId="77777777" w:rsidR="00FC2A84" w:rsidRPr="00964A5D" w:rsidRDefault="00FC2A84" w:rsidP="00144583">
            <w:pPr>
              <w:spacing w:after="0" w:line="240" w:lineRule="auto"/>
            </w:pPr>
            <w:r>
              <w:t xml:space="preserve">Opinamento </w:t>
            </w:r>
            <w:r w:rsidR="001030C0">
              <w:t>effettuato con delibera</w:t>
            </w:r>
            <w:r>
              <w:t xml:space="preserve"> dal Consiglio </w:t>
            </w:r>
          </w:p>
        </w:tc>
      </w:tr>
      <w:tr w:rsidR="001030C0" w:rsidRPr="00964A5D" w14:paraId="2B9CA7D3" w14:textId="77777777" w:rsidTr="006E66F8">
        <w:trPr>
          <w:trHeight w:val="1343"/>
        </w:trPr>
        <w:tc>
          <w:tcPr>
            <w:tcW w:w="3681" w:type="dxa"/>
            <w:shd w:val="clear" w:color="auto" w:fill="F2F2F2"/>
          </w:tcPr>
          <w:p w14:paraId="26570D16" w14:textId="77777777" w:rsidR="001030C0" w:rsidRPr="00964A5D" w:rsidRDefault="001030C0" w:rsidP="00964A5D">
            <w:pPr>
              <w:spacing w:after="0" w:line="240" w:lineRule="auto"/>
            </w:pPr>
            <w:r w:rsidRPr="00964A5D">
              <w:t>Provvedimenti amministrativi</w:t>
            </w:r>
          </w:p>
        </w:tc>
        <w:tc>
          <w:tcPr>
            <w:tcW w:w="3402" w:type="dxa"/>
          </w:tcPr>
          <w:p w14:paraId="749DCAE6" w14:textId="77777777" w:rsidR="001030C0" w:rsidRPr="00964A5D" w:rsidRDefault="001030C0" w:rsidP="00964A5D">
            <w:pPr>
              <w:spacing w:after="0" w:line="240" w:lineRule="auto"/>
            </w:pPr>
            <w:r w:rsidRPr="00964A5D">
              <w:t>Comportamento discrezionale della Commissione nei procedimenti di Approvazione graduatoria di concorso relativa alle procedure di selezione</w:t>
            </w:r>
          </w:p>
        </w:tc>
        <w:tc>
          <w:tcPr>
            <w:tcW w:w="1843" w:type="dxa"/>
          </w:tcPr>
          <w:p w14:paraId="647DC573" w14:textId="77777777" w:rsidR="001030C0" w:rsidRPr="00964A5D" w:rsidRDefault="001030C0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14:paraId="480CBC32" w14:textId="77777777" w:rsidR="001030C0" w:rsidRPr="00964A5D" w:rsidRDefault="001030C0" w:rsidP="00622616">
            <w:pPr>
              <w:pStyle w:val="Paragrafoelenco"/>
              <w:spacing w:after="0" w:line="240" w:lineRule="auto"/>
              <w:ind w:left="0"/>
            </w:pPr>
            <w:r>
              <w:t>Normativa e scelta parametri.</w:t>
            </w:r>
          </w:p>
        </w:tc>
      </w:tr>
      <w:tr w:rsidR="00FC2A84" w:rsidRPr="00964A5D" w14:paraId="6BDDDA4E" w14:textId="77777777" w:rsidTr="00964A5D">
        <w:trPr>
          <w:trHeight w:val="675"/>
        </w:trPr>
        <w:tc>
          <w:tcPr>
            <w:tcW w:w="3681" w:type="dxa"/>
            <w:shd w:val="clear" w:color="auto" w:fill="F2F2F2"/>
          </w:tcPr>
          <w:p w14:paraId="33DF2571" w14:textId="77777777" w:rsidR="00FC2A84" w:rsidRPr="00964A5D" w:rsidRDefault="00FC2A84" w:rsidP="00964A5D">
            <w:pPr>
              <w:spacing w:after="0" w:line="240" w:lineRule="auto"/>
            </w:pPr>
            <w:r w:rsidRPr="00964A5D">
              <w:t>Provvedimenti amministrativi</w:t>
            </w:r>
          </w:p>
        </w:tc>
        <w:tc>
          <w:tcPr>
            <w:tcW w:w="3402" w:type="dxa"/>
          </w:tcPr>
          <w:p w14:paraId="12AC2716" w14:textId="77777777" w:rsidR="00FC2A84" w:rsidRPr="00964A5D" w:rsidRDefault="00FC2A84" w:rsidP="00964A5D">
            <w:pPr>
              <w:spacing w:after="0" w:line="240" w:lineRule="auto"/>
            </w:pPr>
            <w:r w:rsidRPr="00964A5D">
              <w:t>Inappropriata valutazione richieste di esonero dall’obbligo formativo</w:t>
            </w:r>
          </w:p>
        </w:tc>
        <w:tc>
          <w:tcPr>
            <w:tcW w:w="1843" w:type="dxa"/>
          </w:tcPr>
          <w:p w14:paraId="716431F5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1,33</w:t>
            </w:r>
          </w:p>
        </w:tc>
        <w:tc>
          <w:tcPr>
            <w:tcW w:w="5670" w:type="dxa"/>
          </w:tcPr>
          <w:p w14:paraId="2BDD8256" w14:textId="77777777" w:rsidR="00FC2A84" w:rsidRPr="00964A5D" w:rsidRDefault="00FC2A84" w:rsidP="00622616">
            <w:pPr>
              <w:pStyle w:val="Paragrafoelenco"/>
              <w:spacing w:after="0" w:line="240" w:lineRule="auto"/>
              <w:ind w:left="0"/>
            </w:pPr>
            <w:proofErr w:type="gramStart"/>
            <w:r>
              <w:t>Normativa  e</w:t>
            </w:r>
            <w:proofErr w:type="gramEnd"/>
            <w:r>
              <w:t xml:space="preserve"> regolamenti – Predisposizione di modulistica– Esame da parte Commissione specifica</w:t>
            </w:r>
          </w:p>
        </w:tc>
      </w:tr>
      <w:tr w:rsidR="00FC2A84" w:rsidRPr="00964A5D" w14:paraId="132E108C" w14:textId="77777777" w:rsidTr="00964A5D">
        <w:trPr>
          <w:trHeight w:val="50"/>
        </w:trPr>
        <w:tc>
          <w:tcPr>
            <w:tcW w:w="3681" w:type="dxa"/>
            <w:shd w:val="clear" w:color="auto" w:fill="00B0F0"/>
          </w:tcPr>
          <w:p w14:paraId="390CE3F6" w14:textId="77777777" w:rsidR="00FC2A84" w:rsidRPr="00964A5D" w:rsidRDefault="00FC2A84" w:rsidP="00964A5D">
            <w:pPr>
              <w:spacing w:after="0" w:line="240" w:lineRule="auto"/>
              <w:rPr>
                <w:b/>
                <w:smallCaps/>
              </w:rPr>
            </w:pPr>
          </w:p>
          <w:p w14:paraId="3E92377F" w14:textId="77777777" w:rsidR="00FC2A84" w:rsidRPr="00964A5D" w:rsidRDefault="00FC2A84" w:rsidP="00964A5D">
            <w:pPr>
              <w:spacing w:after="0" w:line="240" w:lineRule="auto"/>
              <w:rPr>
                <w:b/>
                <w:smallCaps/>
              </w:rPr>
            </w:pPr>
            <w:r w:rsidRPr="00964A5D">
              <w:rPr>
                <w:b/>
                <w:smallCaps/>
              </w:rPr>
              <w:t>Area affidamento incarichi interni</w:t>
            </w:r>
          </w:p>
          <w:p w14:paraId="0A67E8E5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3402" w:type="dxa"/>
          </w:tcPr>
          <w:p w14:paraId="4F5E3FEE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</w:tcPr>
          <w:p w14:paraId="6DC763C7" w14:textId="77777777" w:rsidR="00FC2A84" w:rsidRPr="00964A5D" w:rsidRDefault="00FC2A84" w:rsidP="00964A5D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14:paraId="154BACBA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71224EED" w14:textId="77777777" w:rsidTr="00964A5D">
        <w:trPr>
          <w:trHeight w:val="54"/>
        </w:trPr>
        <w:tc>
          <w:tcPr>
            <w:tcW w:w="3681" w:type="dxa"/>
            <w:shd w:val="clear" w:color="auto" w:fill="F2F2F2"/>
          </w:tcPr>
          <w:p w14:paraId="693D8E71" w14:textId="77777777" w:rsidR="00FC2A84" w:rsidRPr="00964A5D" w:rsidRDefault="00FC2A84" w:rsidP="00964A5D">
            <w:pPr>
              <w:spacing w:after="0" w:line="240" w:lineRule="auto"/>
            </w:pPr>
            <w:r w:rsidRPr="00964A5D">
              <w:t>Definizione dell’oggetto dell’affidamento</w:t>
            </w:r>
          </w:p>
        </w:tc>
        <w:tc>
          <w:tcPr>
            <w:tcW w:w="3402" w:type="dxa"/>
            <w:vMerge w:val="restart"/>
          </w:tcPr>
          <w:p w14:paraId="798E7F1B" w14:textId="77777777" w:rsidR="00FC2A84" w:rsidRPr="00964A5D" w:rsidRDefault="00FC2A84" w:rsidP="00964A5D">
            <w:pPr>
              <w:spacing w:after="0" w:line="240" w:lineRule="auto"/>
            </w:pPr>
            <w:r w:rsidRPr="00964A5D">
              <w:t>Inappropriata valutazione della competenza del soggetto delegato</w:t>
            </w:r>
          </w:p>
        </w:tc>
        <w:tc>
          <w:tcPr>
            <w:tcW w:w="1843" w:type="dxa"/>
            <w:vMerge w:val="restart"/>
          </w:tcPr>
          <w:p w14:paraId="6AAF2AE3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5670" w:type="dxa"/>
            <w:vMerge w:val="restart"/>
          </w:tcPr>
          <w:p w14:paraId="5D0D3EE0" w14:textId="77777777" w:rsidR="00FC2A84" w:rsidRDefault="00FC2A84" w:rsidP="00946709">
            <w:pPr>
              <w:pStyle w:val="Paragrafoelenco"/>
              <w:spacing w:after="0" w:line="240" w:lineRule="auto"/>
              <w:ind w:left="0"/>
            </w:pPr>
            <w:r>
              <w:t>Esame dei cv dei potenziali soggetti delegati per verificare la competenza e la professionalità in relazione all’area tematica.</w:t>
            </w:r>
          </w:p>
          <w:p w14:paraId="6031ED3E" w14:textId="77777777" w:rsidR="00FC2A84" w:rsidRDefault="00FC2A84" w:rsidP="00946709">
            <w:pPr>
              <w:pStyle w:val="Paragrafoelenco"/>
              <w:spacing w:after="0" w:line="240" w:lineRule="auto"/>
              <w:ind w:left="0"/>
            </w:pPr>
            <w:r>
              <w:t>Decisione collegiale in caso di deleghe ai Consiglieri.</w:t>
            </w:r>
          </w:p>
          <w:p w14:paraId="76674381" w14:textId="77777777" w:rsidR="00FC2A84" w:rsidRDefault="00FC2A84" w:rsidP="00946709">
            <w:pPr>
              <w:pStyle w:val="Paragrafoelenco"/>
              <w:spacing w:after="0" w:line="240" w:lineRule="auto"/>
              <w:ind w:left="0"/>
            </w:pPr>
            <w:r>
              <w:t>Valutazione collegiale o del Consigliere Segretario in caso di attribuzioni o deleghe a</w:t>
            </w:r>
            <w:r w:rsidR="001030C0">
              <w:t xml:space="preserve"> collaboratori della Fondazione</w:t>
            </w:r>
          </w:p>
          <w:p w14:paraId="72959FD9" w14:textId="77777777" w:rsidR="00FC2A84" w:rsidRPr="00964A5D" w:rsidRDefault="00FC2A84" w:rsidP="00946709">
            <w:pPr>
              <w:pStyle w:val="Paragrafoelenco"/>
              <w:spacing w:after="0" w:line="240" w:lineRule="auto"/>
              <w:ind w:left="0"/>
            </w:pPr>
            <w:r>
              <w:t>Valutazione di incompatibilità o inconferibilità in caso di Consiglieri da parte del RPCT</w:t>
            </w:r>
          </w:p>
        </w:tc>
      </w:tr>
      <w:tr w:rsidR="00FC2A84" w:rsidRPr="00964A5D" w14:paraId="14CA744E" w14:textId="77777777" w:rsidTr="00964A5D">
        <w:trPr>
          <w:trHeight w:val="54"/>
        </w:trPr>
        <w:tc>
          <w:tcPr>
            <w:tcW w:w="3681" w:type="dxa"/>
            <w:shd w:val="clear" w:color="auto" w:fill="F2F2F2"/>
          </w:tcPr>
          <w:p w14:paraId="4C3AC71E" w14:textId="77777777" w:rsidR="00FC2A84" w:rsidRPr="00964A5D" w:rsidRDefault="00FC2A84" w:rsidP="00964A5D">
            <w:pPr>
              <w:spacing w:after="0" w:line="240" w:lineRule="auto"/>
            </w:pPr>
            <w:r w:rsidRPr="00964A5D">
              <w:t>Individuazione dei requisiti per l’affidamento</w:t>
            </w:r>
          </w:p>
        </w:tc>
        <w:tc>
          <w:tcPr>
            <w:tcW w:w="3402" w:type="dxa"/>
            <w:vMerge/>
          </w:tcPr>
          <w:p w14:paraId="05F5AED5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3D40C831" w14:textId="77777777" w:rsidR="00FC2A84" w:rsidRPr="00964A5D" w:rsidRDefault="00FC2A84" w:rsidP="00964A5D">
            <w:pPr>
              <w:spacing w:after="0" w:line="240" w:lineRule="auto"/>
              <w:jc w:val="center"/>
            </w:pPr>
          </w:p>
        </w:tc>
        <w:tc>
          <w:tcPr>
            <w:tcW w:w="5670" w:type="dxa"/>
            <w:vMerge/>
          </w:tcPr>
          <w:p w14:paraId="794CDD15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5518105E" w14:textId="77777777" w:rsidTr="00964A5D">
        <w:trPr>
          <w:trHeight w:val="54"/>
        </w:trPr>
        <w:tc>
          <w:tcPr>
            <w:tcW w:w="3681" w:type="dxa"/>
            <w:shd w:val="clear" w:color="auto" w:fill="F2F2F2"/>
          </w:tcPr>
          <w:p w14:paraId="35DC899C" w14:textId="77777777" w:rsidR="00FC2A84" w:rsidRPr="00964A5D" w:rsidRDefault="00FC2A84" w:rsidP="00964A5D">
            <w:pPr>
              <w:spacing w:after="0" w:line="240" w:lineRule="auto"/>
            </w:pPr>
            <w:r w:rsidRPr="00964A5D">
              <w:t>Valutazione dei requisiti per l’affidamento</w:t>
            </w:r>
          </w:p>
        </w:tc>
        <w:tc>
          <w:tcPr>
            <w:tcW w:w="3402" w:type="dxa"/>
            <w:vMerge/>
          </w:tcPr>
          <w:p w14:paraId="68980521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2B09AC90" w14:textId="77777777" w:rsidR="00FC2A84" w:rsidRPr="00964A5D" w:rsidRDefault="00FC2A84" w:rsidP="00964A5D">
            <w:pPr>
              <w:spacing w:after="0" w:line="240" w:lineRule="auto"/>
              <w:jc w:val="center"/>
            </w:pPr>
          </w:p>
        </w:tc>
        <w:tc>
          <w:tcPr>
            <w:tcW w:w="5670" w:type="dxa"/>
            <w:vMerge/>
          </w:tcPr>
          <w:p w14:paraId="2D2DE788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49FB50A6" w14:textId="77777777" w:rsidTr="00964A5D">
        <w:trPr>
          <w:trHeight w:val="54"/>
        </w:trPr>
        <w:tc>
          <w:tcPr>
            <w:tcW w:w="3681" w:type="dxa"/>
            <w:shd w:val="clear" w:color="auto" w:fill="F2F2F2"/>
          </w:tcPr>
          <w:p w14:paraId="1738B653" w14:textId="77777777" w:rsidR="00FC2A84" w:rsidRPr="00964A5D" w:rsidRDefault="00FC2A84" w:rsidP="00964A5D">
            <w:pPr>
              <w:spacing w:after="0" w:line="240" w:lineRule="auto"/>
            </w:pPr>
            <w:r w:rsidRPr="00964A5D">
              <w:t>Valutazione incompatibilità/inconferibilità</w:t>
            </w:r>
          </w:p>
        </w:tc>
        <w:tc>
          <w:tcPr>
            <w:tcW w:w="3402" w:type="dxa"/>
            <w:vMerge/>
          </w:tcPr>
          <w:p w14:paraId="75B74F43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1468B7A0" w14:textId="77777777" w:rsidR="00FC2A84" w:rsidRPr="00964A5D" w:rsidRDefault="00FC2A84" w:rsidP="00964A5D">
            <w:pPr>
              <w:spacing w:after="0" w:line="240" w:lineRule="auto"/>
              <w:jc w:val="center"/>
            </w:pPr>
          </w:p>
        </w:tc>
        <w:tc>
          <w:tcPr>
            <w:tcW w:w="5670" w:type="dxa"/>
            <w:vMerge/>
          </w:tcPr>
          <w:p w14:paraId="10593963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37AF4209" w14:textId="77777777" w:rsidTr="00964A5D">
        <w:trPr>
          <w:trHeight w:val="54"/>
        </w:trPr>
        <w:tc>
          <w:tcPr>
            <w:tcW w:w="3681" w:type="dxa"/>
            <w:shd w:val="clear" w:color="auto" w:fill="F2F2F2"/>
          </w:tcPr>
          <w:p w14:paraId="4951C74C" w14:textId="77777777" w:rsidR="00FC2A84" w:rsidRPr="00964A5D" w:rsidRDefault="00FC2A84" w:rsidP="00964A5D">
            <w:pPr>
              <w:spacing w:after="0" w:line="240" w:lineRule="auto"/>
              <w:rPr>
                <w:color w:val="FF0000"/>
              </w:rPr>
            </w:pPr>
            <w:r w:rsidRPr="00964A5D">
              <w:t>Conferimento dell’incarico da parte del Consiglio o del Consigliere Segretario/Consigliere Tesoriere</w:t>
            </w:r>
          </w:p>
        </w:tc>
        <w:tc>
          <w:tcPr>
            <w:tcW w:w="3402" w:type="dxa"/>
            <w:vMerge/>
          </w:tcPr>
          <w:p w14:paraId="61578407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7570DD14" w14:textId="77777777" w:rsidR="00FC2A84" w:rsidRPr="00964A5D" w:rsidRDefault="00FC2A84" w:rsidP="00964A5D">
            <w:pPr>
              <w:spacing w:after="0" w:line="240" w:lineRule="auto"/>
              <w:jc w:val="center"/>
            </w:pPr>
          </w:p>
        </w:tc>
        <w:tc>
          <w:tcPr>
            <w:tcW w:w="5670" w:type="dxa"/>
            <w:vMerge/>
          </w:tcPr>
          <w:p w14:paraId="05DE2E9F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14E7AB62" w14:textId="77777777" w:rsidTr="00964A5D">
        <w:trPr>
          <w:trHeight w:val="43"/>
        </w:trPr>
        <w:tc>
          <w:tcPr>
            <w:tcW w:w="3681" w:type="dxa"/>
            <w:shd w:val="clear" w:color="auto" w:fill="FFC000"/>
          </w:tcPr>
          <w:p w14:paraId="5985168E" w14:textId="77777777" w:rsidR="00FC2A84" w:rsidRPr="00964A5D" w:rsidRDefault="00FC2A84" w:rsidP="00964A5D">
            <w:pPr>
              <w:spacing w:after="0" w:line="240" w:lineRule="auto"/>
              <w:rPr>
                <w:b/>
                <w:smallCaps/>
              </w:rPr>
            </w:pPr>
          </w:p>
          <w:p w14:paraId="61BF23C5" w14:textId="77777777" w:rsidR="00FC2A84" w:rsidRPr="00964A5D" w:rsidRDefault="00FC2A84" w:rsidP="00964A5D">
            <w:pPr>
              <w:spacing w:after="0" w:line="240" w:lineRule="auto"/>
              <w:rPr>
                <w:b/>
                <w:smallCaps/>
              </w:rPr>
            </w:pPr>
            <w:r w:rsidRPr="00964A5D">
              <w:rPr>
                <w:b/>
                <w:smallCaps/>
              </w:rPr>
              <w:t>Aree di rischio specifiche dell’Ordine</w:t>
            </w:r>
          </w:p>
          <w:p w14:paraId="7CCC22C4" w14:textId="77777777" w:rsidR="00FC2A84" w:rsidRPr="00964A5D" w:rsidRDefault="00FC2A84" w:rsidP="00964A5D">
            <w:pPr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3402" w:type="dxa"/>
          </w:tcPr>
          <w:p w14:paraId="3E5EB01D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1843" w:type="dxa"/>
          </w:tcPr>
          <w:p w14:paraId="51972C90" w14:textId="77777777" w:rsidR="00FC2A84" w:rsidRPr="00964A5D" w:rsidRDefault="00FC2A84" w:rsidP="00964A5D">
            <w:pPr>
              <w:spacing w:after="0" w:line="240" w:lineRule="auto"/>
            </w:pPr>
          </w:p>
        </w:tc>
        <w:tc>
          <w:tcPr>
            <w:tcW w:w="5670" w:type="dxa"/>
          </w:tcPr>
          <w:p w14:paraId="2F957CF6" w14:textId="77777777" w:rsidR="00FC2A84" w:rsidRPr="00964A5D" w:rsidRDefault="00FC2A84" w:rsidP="00964A5D">
            <w:pPr>
              <w:spacing w:after="0" w:line="240" w:lineRule="auto"/>
            </w:pPr>
          </w:p>
        </w:tc>
      </w:tr>
      <w:tr w:rsidR="00FC2A84" w:rsidRPr="00964A5D" w14:paraId="47D2774E" w14:textId="77777777" w:rsidTr="00964A5D">
        <w:trPr>
          <w:trHeight w:val="43"/>
        </w:trPr>
        <w:tc>
          <w:tcPr>
            <w:tcW w:w="3681" w:type="dxa"/>
            <w:shd w:val="clear" w:color="auto" w:fill="F2F2F2"/>
          </w:tcPr>
          <w:p w14:paraId="16A6830E" w14:textId="77777777" w:rsidR="00FC2A84" w:rsidRPr="00964A5D" w:rsidRDefault="00FC2A84" w:rsidP="00964A5D">
            <w:pPr>
              <w:spacing w:after="0" w:line="240" w:lineRule="auto"/>
            </w:pPr>
            <w:r w:rsidRPr="00964A5D">
              <w:t>Partnership con soggetti esterni quali enti di formazione</w:t>
            </w:r>
          </w:p>
        </w:tc>
        <w:tc>
          <w:tcPr>
            <w:tcW w:w="3402" w:type="dxa"/>
          </w:tcPr>
          <w:p w14:paraId="0CFE6942" w14:textId="77777777" w:rsidR="00FC2A84" w:rsidRPr="00964A5D" w:rsidRDefault="00FC2A84" w:rsidP="00964A5D">
            <w:pPr>
              <w:spacing w:after="0" w:line="240" w:lineRule="auto"/>
            </w:pPr>
            <w:r w:rsidRPr="00964A5D">
              <w:t>Inappropriata valutazione del provider</w:t>
            </w:r>
          </w:p>
        </w:tc>
        <w:tc>
          <w:tcPr>
            <w:tcW w:w="1843" w:type="dxa"/>
          </w:tcPr>
          <w:p w14:paraId="1718D329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t>1,33</w:t>
            </w:r>
          </w:p>
        </w:tc>
        <w:tc>
          <w:tcPr>
            <w:tcW w:w="5670" w:type="dxa"/>
          </w:tcPr>
          <w:p w14:paraId="2E6978A1" w14:textId="77777777" w:rsidR="00FC2A84" w:rsidRDefault="00FC2A84" w:rsidP="00946709">
            <w:pPr>
              <w:pStyle w:val="Paragrafoelenco"/>
              <w:spacing w:after="0" w:line="240" w:lineRule="auto"/>
              <w:ind w:left="0"/>
            </w:pPr>
            <w:r>
              <w:t xml:space="preserve">Normativa esterna e regolamentazione </w:t>
            </w:r>
            <w:proofErr w:type="gramStart"/>
            <w:r>
              <w:t>CNI  in</w:t>
            </w:r>
            <w:proofErr w:type="gramEnd"/>
            <w:r>
              <w:t xml:space="preserve"> materia</w:t>
            </w:r>
          </w:p>
          <w:p w14:paraId="1F457CD3" w14:textId="77777777" w:rsidR="00FC2A84" w:rsidRPr="00964A5D" w:rsidRDefault="00FC2A84" w:rsidP="002B562C">
            <w:pPr>
              <w:pStyle w:val="Paragrafoelenco"/>
              <w:spacing w:after="0" w:line="240" w:lineRule="auto"/>
              <w:ind w:left="0"/>
            </w:pPr>
            <w:r>
              <w:t xml:space="preserve">Decisione collegiale - </w:t>
            </w:r>
            <w:r w:rsidRPr="009F7912">
              <w:t xml:space="preserve">Disamina di cv dei potenziali soggetti delegati per verificare la competenza e professionalità in </w:t>
            </w:r>
            <w:r>
              <w:t>r</w:t>
            </w:r>
            <w:r w:rsidRPr="009F7912">
              <w:t xml:space="preserve">elazione </w:t>
            </w:r>
            <w:proofErr w:type="gramStart"/>
            <w:r w:rsidRPr="009F7912">
              <w:t xml:space="preserve">all’area </w:t>
            </w:r>
            <w:r>
              <w:t xml:space="preserve"> </w:t>
            </w:r>
            <w:r w:rsidRPr="009F7912">
              <w:t>tematica</w:t>
            </w:r>
            <w:proofErr w:type="gramEnd"/>
          </w:p>
        </w:tc>
      </w:tr>
      <w:tr w:rsidR="00FC2A84" w:rsidRPr="00964A5D" w14:paraId="5D868D91" w14:textId="77777777" w:rsidTr="00964A5D">
        <w:trPr>
          <w:trHeight w:val="43"/>
        </w:trPr>
        <w:tc>
          <w:tcPr>
            <w:tcW w:w="3681" w:type="dxa"/>
            <w:shd w:val="clear" w:color="auto" w:fill="F2F2F2"/>
          </w:tcPr>
          <w:p w14:paraId="7037BE34" w14:textId="77777777" w:rsidR="00FC2A84" w:rsidRPr="00964A5D" w:rsidRDefault="00FC2A84" w:rsidP="00964A5D">
            <w:pPr>
              <w:spacing w:after="0" w:line="240" w:lineRule="auto"/>
            </w:pPr>
            <w:r w:rsidRPr="00964A5D">
              <w:lastRenderedPageBreak/>
              <w:t>Controllo dei soggetti esterni autorizzati dal CNI come provider di formazione</w:t>
            </w:r>
          </w:p>
        </w:tc>
        <w:tc>
          <w:tcPr>
            <w:tcW w:w="3402" w:type="dxa"/>
          </w:tcPr>
          <w:p w14:paraId="2588CD0C" w14:textId="77777777" w:rsidR="00FC2A84" w:rsidRPr="00964A5D" w:rsidRDefault="00FC2A84" w:rsidP="00964A5D">
            <w:pPr>
              <w:spacing w:after="0" w:line="240" w:lineRule="auto"/>
            </w:pPr>
            <w:r w:rsidRPr="00964A5D">
              <w:t>Mancato o inappropriato controllo</w:t>
            </w:r>
          </w:p>
        </w:tc>
        <w:tc>
          <w:tcPr>
            <w:tcW w:w="1843" w:type="dxa"/>
          </w:tcPr>
          <w:p w14:paraId="0C2F1E74" w14:textId="77777777" w:rsidR="00FC2A84" w:rsidRPr="00964A5D" w:rsidRDefault="00FC2A84" w:rsidP="00964A5D">
            <w:pPr>
              <w:spacing w:after="0" w:line="240" w:lineRule="auto"/>
              <w:jc w:val="center"/>
            </w:pPr>
            <w:r>
              <w:t>0,66</w:t>
            </w:r>
          </w:p>
        </w:tc>
        <w:tc>
          <w:tcPr>
            <w:tcW w:w="5670" w:type="dxa"/>
          </w:tcPr>
          <w:p w14:paraId="06AFFA7F" w14:textId="77777777" w:rsidR="00FC2A84" w:rsidRDefault="00FC2A84" w:rsidP="002B562C">
            <w:pPr>
              <w:pStyle w:val="Paragrafoelenco"/>
              <w:spacing w:after="0" w:line="240" w:lineRule="auto"/>
              <w:ind w:left="0"/>
            </w:pPr>
            <w:r>
              <w:t xml:space="preserve">Normativa esterna e regolamentazione </w:t>
            </w:r>
            <w:proofErr w:type="gramStart"/>
            <w:r>
              <w:t>CNI  in</w:t>
            </w:r>
            <w:proofErr w:type="gramEnd"/>
            <w:r>
              <w:t xml:space="preserve"> materia </w:t>
            </w:r>
          </w:p>
          <w:p w14:paraId="28299003" w14:textId="77777777" w:rsidR="00FC2A84" w:rsidRPr="00964A5D" w:rsidRDefault="00FC2A84" w:rsidP="002B562C">
            <w:pPr>
              <w:pStyle w:val="Paragrafoelenco"/>
              <w:spacing w:after="0" w:line="240" w:lineRule="auto"/>
              <w:ind w:left="0"/>
            </w:pPr>
            <w:r w:rsidRPr="009F7912">
              <w:t xml:space="preserve">Disamina di cv dei potenziali soggetti delegati per verificare la competenza e professionalità in </w:t>
            </w:r>
            <w:r>
              <w:t>r</w:t>
            </w:r>
            <w:r w:rsidRPr="009F7912">
              <w:t xml:space="preserve">elazione </w:t>
            </w:r>
            <w:proofErr w:type="gramStart"/>
            <w:r w:rsidRPr="009F7912">
              <w:t xml:space="preserve">all’area </w:t>
            </w:r>
            <w:r>
              <w:t xml:space="preserve"> </w:t>
            </w:r>
            <w:r w:rsidRPr="009F7912">
              <w:t>tematica</w:t>
            </w:r>
            <w:proofErr w:type="gramEnd"/>
          </w:p>
        </w:tc>
      </w:tr>
      <w:tr w:rsidR="00FC2A84" w:rsidRPr="00964A5D" w14:paraId="6C1A7185" w14:textId="77777777" w:rsidTr="00964A5D">
        <w:trPr>
          <w:trHeight w:val="43"/>
        </w:trPr>
        <w:tc>
          <w:tcPr>
            <w:tcW w:w="3681" w:type="dxa"/>
            <w:shd w:val="clear" w:color="auto" w:fill="F2F2F2"/>
          </w:tcPr>
          <w:p w14:paraId="0DF1E2A6" w14:textId="77777777" w:rsidR="00FC2A84" w:rsidRPr="00964A5D" w:rsidRDefault="00FC2A84" w:rsidP="00964A5D">
            <w:pPr>
              <w:spacing w:after="0" w:line="240" w:lineRule="auto"/>
            </w:pPr>
            <w:r w:rsidRPr="00964A5D">
              <w:t>Erogazione di attività di formazione da parte di Fondazioni connesse/collegate all’Ordine</w:t>
            </w:r>
          </w:p>
        </w:tc>
        <w:tc>
          <w:tcPr>
            <w:tcW w:w="3402" w:type="dxa"/>
          </w:tcPr>
          <w:p w14:paraId="1390AE28" w14:textId="77777777" w:rsidR="00FC2A84" w:rsidRPr="00964A5D" w:rsidRDefault="001030C0" w:rsidP="00964A5D">
            <w:pPr>
              <w:spacing w:after="0" w:line="240" w:lineRule="auto"/>
            </w:pPr>
            <w:r w:rsidRPr="001030C0">
              <w:t xml:space="preserve">Mancato o inappropriato </w:t>
            </w:r>
            <w:r>
              <w:t xml:space="preserve">controllo del </w:t>
            </w:r>
            <w:r w:rsidRPr="001030C0">
              <w:t>rispetto dei regolamenti e Linee guida sulla strutturazione didattica degli eventi</w:t>
            </w:r>
          </w:p>
        </w:tc>
        <w:tc>
          <w:tcPr>
            <w:tcW w:w="1843" w:type="dxa"/>
          </w:tcPr>
          <w:p w14:paraId="307602AF" w14:textId="77777777" w:rsidR="00FC2A84" w:rsidRPr="00964A5D" w:rsidRDefault="001030C0" w:rsidP="00964A5D">
            <w:pPr>
              <w:spacing w:after="0" w:line="240" w:lineRule="auto"/>
              <w:jc w:val="center"/>
            </w:pPr>
            <w:r>
              <w:t>0,66</w:t>
            </w:r>
          </w:p>
        </w:tc>
        <w:tc>
          <w:tcPr>
            <w:tcW w:w="5670" w:type="dxa"/>
          </w:tcPr>
          <w:p w14:paraId="3A51B85C" w14:textId="77777777" w:rsidR="00FC2A84" w:rsidRPr="00964A5D" w:rsidRDefault="001030C0" w:rsidP="001030C0">
            <w:pPr>
              <w:pStyle w:val="Paragrafoelenco"/>
              <w:spacing w:after="0" w:line="240" w:lineRule="auto"/>
              <w:ind w:left="0"/>
            </w:pPr>
            <w:r>
              <w:t>Esame collegiale del Consiglio e verifica da parte del Consigliere Segretario</w:t>
            </w:r>
          </w:p>
        </w:tc>
      </w:tr>
      <w:tr w:rsidR="00FC2A84" w:rsidRPr="00964A5D" w14:paraId="6B014C31" w14:textId="77777777" w:rsidTr="00964A5D">
        <w:trPr>
          <w:trHeight w:val="43"/>
        </w:trPr>
        <w:tc>
          <w:tcPr>
            <w:tcW w:w="3681" w:type="dxa"/>
            <w:shd w:val="clear" w:color="auto" w:fill="F2F2F2"/>
          </w:tcPr>
          <w:p w14:paraId="4D81DBD3" w14:textId="77777777" w:rsidR="00FC2A84" w:rsidRPr="00964A5D" w:rsidRDefault="00FC2A84" w:rsidP="00964A5D">
            <w:pPr>
              <w:spacing w:after="0" w:line="240" w:lineRule="auto"/>
            </w:pPr>
            <w:r w:rsidRPr="00964A5D">
              <w:t>Erogazione in proprio di attività di formazione non a pagamento per gli iscritti</w:t>
            </w:r>
          </w:p>
        </w:tc>
        <w:tc>
          <w:tcPr>
            <w:tcW w:w="3402" w:type="dxa"/>
          </w:tcPr>
          <w:p w14:paraId="09DB05B2" w14:textId="77777777" w:rsidR="00FC2A84" w:rsidRPr="00964A5D" w:rsidRDefault="00FC2A84" w:rsidP="00964A5D">
            <w:pPr>
              <w:spacing w:after="0" w:line="240" w:lineRule="auto"/>
            </w:pPr>
            <w:r w:rsidRPr="00964A5D">
              <w:t>Mancato o inappropriato rispetto dei regolamenti e Linee guida sulla strutturazione didattica degli eventi</w:t>
            </w:r>
          </w:p>
        </w:tc>
        <w:tc>
          <w:tcPr>
            <w:tcW w:w="1843" w:type="dxa"/>
          </w:tcPr>
          <w:p w14:paraId="3276418D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14:paraId="7DBD876D" w14:textId="77777777" w:rsidR="00FC2A84" w:rsidRPr="00964A5D" w:rsidRDefault="00FC2A84" w:rsidP="00964A5D">
            <w:pPr>
              <w:spacing w:after="0" w:line="240" w:lineRule="auto"/>
            </w:pPr>
            <w:r>
              <w:t xml:space="preserve">Normativa - Decisione collegiale – valutazione preventiva costi e criteri di spesa - </w:t>
            </w:r>
            <w:r w:rsidRPr="009F7912">
              <w:t xml:space="preserve">Disamina di cv dei potenziali soggetti delegati per verificare la competenza e professionalità in </w:t>
            </w:r>
            <w:r>
              <w:t>r</w:t>
            </w:r>
            <w:r w:rsidRPr="009F7912">
              <w:t xml:space="preserve">elazione </w:t>
            </w:r>
            <w:proofErr w:type="gramStart"/>
            <w:r w:rsidRPr="009F7912">
              <w:t xml:space="preserve">all’area </w:t>
            </w:r>
            <w:r>
              <w:t xml:space="preserve"> </w:t>
            </w:r>
            <w:r w:rsidRPr="009F7912">
              <w:t>tematica</w:t>
            </w:r>
            <w:proofErr w:type="gramEnd"/>
          </w:p>
        </w:tc>
      </w:tr>
      <w:tr w:rsidR="00FC2A84" w:rsidRPr="00964A5D" w14:paraId="06818FBA" w14:textId="77777777" w:rsidTr="00964A5D">
        <w:trPr>
          <w:trHeight w:val="43"/>
        </w:trPr>
        <w:tc>
          <w:tcPr>
            <w:tcW w:w="3681" w:type="dxa"/>
            <w:shd w:val="clear" w:color="auto" w:fill="F2F2F2"/>
          </w:tcPr>
          <w:p w14:paraId="2BD4EDB6" w14:textId="77777777" w:rsidR="00FC2A84" w:rsidRPr="00964A5D" w:rsidRDefault="00FC2A84" w:rsidP="00964A5D">
            <w:pPr>
              <w:spacing w:after="0" w:line="240" w:lineRule="auto"/>
            </w:pPr>
            <w:r w:rsidRPr="00964A5D">
              <w:t>Erogazione in proprio di attività di formazione a pagamento per gli iscritti</w:t>
            </w:r>
          </w:p>
        </w:tc>
        <w:tc>
          <w:tcPr>
            <w:tcW w:w="3402" w:type="dxa"/>
          </w:tcPr>
          <w:p w14:paraId="22B026FA" w14:textId="77777777" w:rsidR="00FC2A84" w:rsidRPr="00964A5D" w:rsidRDefault="00FC2A84" w:rsidP="00964A5D">
            <w:pPr>
              <w:spacing w:after="0" w:line="240" w:lineRule="auto"/>
              <w:rPr>
                <w:color w:val="FF0000"/>
              </w:rPr>
            </w:pPr>
            <w:r w:rsidRPr="00964A5D">
              <w:t xml:space="preserve">Mancato o inappropriato rispetto dei regolamenti e Linee guida sulla strutturazione didattica degli </w:t>
            </w:r>
            <w:proofErr w:type="gramStart"/>
            <w:r w:rsidRPr="00964A5D">
              <w:t>eventi</w:t>
            </w:r>
            <w:r w:rsidRPr="00964A5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-</w:t>
            </w:r>
            <w:proofErr w:type="gramEnd"/>
            <w:r>
              <w:rPr>
                <w:color w:val="FF0000"/>
              </w:rPr>
              <w:t xml:space="preserve"> </w:t>
            </w:r>
            <w:r w:rsidRPr="00AC75FD">
              <w:t xml:space="preserve">inappropriata valutazione del </w:t>
            </w:r>
            <w:proofErr w:type="spellStart"/>
            <w:r w:rsidRPr="00AC75FD">
              <w:t>preszzo</w:t>
            </w:r>
            <w:proofErr w:type="spellEnd"/>
            <w:r w:rsidRPr="00AC75FD">
              <w:t xml:space="preserve"> dell’evento formativo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43" w:type="dxa"/>
          </w:tcPr>
          <w:p w14:paraId="5AD3FFB6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2,66</w:t>
            </w:r>
          </w:p>
        </w:tc>
        <w:tc>
          <w:tcPr>
            <w:tcW w:w="5670" w:type="dxa"/>
          </w:tcPr>
          <w:p w14:paraId="1205E07B" w14:textId="77777777" w:rsidR="00FC2A84" w:rsidRPr="00964A5D" w:rsidRDefault="00FC2A84" w:rsidP="002D5688">
            <w:pPr>
              <w:pStyle w:val="Paragrafoelenco"/>
              <w:spacing w:after="0" w:line="240" w:lineRule="auto"/>
              <w:ind w:left="0"/>
            </w:pPr>
            <w:r>
              <w:t xml:space="preserve">Normativa - Decisione collegiale – valutazione preventiva costi e criteri di spesa - </w:t>
            </w:r>
            <w:r w:rsidRPr="009F7912">
              <w:t xml:space="preserve">Disamina di cv dei potenziali soggetti delegati per verificare la competenza e professionalità in </w:t>
            </w:r>
            <w:r>
              <w:t>r</w:t>
            </w:r>
            <w:r w:rsidRPr="009F7912">
              <w:t xml:space="preserve">elazione </w:t>
            </w:r>
            <w:proofErr w:type="gramStart"/>
            <w:r w:rsidRPr="009F7912">
              <w:t xml:space="preserve">all’area </w:t>
            </w:r>
            <w:r>
              <w:t xml:space="preserve"> </w:t>
            </w:r>
            <w:r w:rsidRPr="009F7912">
              <w:t>tematica</w:t>
            </w:r>
            <w:proofErr w:type="gramEnd"/>
          </w:p>
        </w:tc>
      </w:tr>
      <w:tr w:rsidR="00FC2A84" w:rsidRPr="00964A5D" w14:paraId="1005BEE7" w14:textId="77777777" w:rsidTr="00964A5D">
        <w:trPr>
          <w:trHeight w:val="43"/>
        </w:trPr>
        <w:tc>
          <w:tcPr>
            <w:tcW w:w="3681" w:type="dxa"/>
            <w:shd w:val="clear" w:color="auto" w:fill="F2F2F2"/>
          </w:tcPr>
          <w:p w14:paraId="33737929" w14:textId="77777777" w:rsidR="00FC2A84" w:rsidRPr="00964A5D" w:rsidRDefault="00FC2A84" w:rsidP="00964A5D">
            <w:pPr>
              <w:spacing w:after="0" w:line="240" w:lineRule="auto"/>
            </w:pPr>
            <w:r w:rsidRPr="00964A5D">
              <w:t>Organizzazione del Congresso annuale</w:t>
            </w:r>
          </w:p>
        </w:tc>
        <w:tc>
          <w:tcPr>
            <w:tcW w:w="3402" w:type="dxa"/>
          </w:tcPr>
          <w:p w14:paraId="6FFBE246" w14:textId="77777777" w:rsidR="00FC2A84" w:rsidRPr="00964A5D" w:rsidRDefault="00FC2A84" w:rsidP="00964A5D">
            <w:pPr>
              <w:spacing w:after="0" w:line="240" w:lineRule="auto"/>
            </w:pPr>
            <w:r>
              <w:t>////</w:t>
            </w:r>
          </w:p>
        </w:tc>
        <w:tc>
          <w:tcPr>
            <w:tcW w:w="1843" w:type="dxa"/>
          </w:tcPr>
          <w:p w14:paraId="2D24831A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0" w:type="dxa"/>
          </w:tcPr>
          <w:p w14:paraId="6CC65708" w14:textId="77777777" w:rsidR="00FC2A84" w:rsidRPr="00964A5D" w:rsidRDefault="00FC2A84" w:rsidP="00964A5D">
            <w:pPr>
              <w:spacing w:after="0" w:line="240" w:lineRule="auto"/>
            </w:pPr>
            <w:r>
              <w:t>////</w:t>
            </w:r>
          </w:p>
        </w:tc>
      </w:tr>
      <w:tr w:rsidR="00FC2A84" w:rsidRPr="00964A5D" w14:paraId="400946EB" w14:textId="77777777" w:rsidTr="00964A5D">
        <w:trPr>
          <w:trHeight w:val="43"/>
        </w:trPr>
        <w:tc>
          <w:tcPr>
            <w:tcW w:w="3681" w:type="dxa"/>
            <w:shd w:val="clear" w:color="auto" w:fill="F2F2F2"/>
          </w:tcPr>
          <w:p w14:paraId="47795419" w14:textId="77777777" w:rsidR="00FC2A84" w:rsidRPr="00964A5D" w:rsidRDefault="00FC2A84" w:rsidP="00964A5D">
            <w:pPr>
              <w:spacing w:after="0" w:line="240" w:lineRule="auto"/>
            </w:pPr>
            <w:r w:rsidRPr="00964A5D">
              <w:t xml:space="preserve">Concessione ed erogazione di sovvenzioni, contributi, sussidi, ausili a Centri studi, enti di ricerca, </w:t>
            </w:r>
            <w:proofErr w:type="spellStart"/>
            <w:r w:rsidRPr="00964A5D">
              <w:t>etc</w:t>
            </w:r>
            <w:proofErr w:type="spellEnd"/>
          </w:p>
        </w:tc>
        <w:tc>
          <w:tcPr>
            <w:tcW w:w="3402" w:type="dxa"/>
          </w:tcPr>
          <w:p w14:paraId="149C150E" w14:textId="77777777" w:rsidR="00FC2A84" w:rsidRPr="00AC75FD" w:rsidRDefault="00FC2A84" w:rsidP="00964A5D">
            <w:pPr>
              <w:spacing w:after="0" w:line="240" w:lineRule="auto"/>
            </w:pPr>
            <w:r w:rsidRPr="00AC75FD">
              <w:t xml:space="preserve">Inappropriata valutazione dello scopo della sovvenzione od erogazione – corretto utilizzo da parte del soggetto beneficiario della somma erogata </w:t>
            </w:r>
          </w:p>
        </w:tc>
        <w:tc>
          <w:tcPr>
            <w:tcW w:w="1843" w:type="dxa"/>
          </w:tcPr>
          <w:p w14:paraId="42E088FC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1,98</w:t>
            </w:r>
          </w:p>
        </w:tc>
        <w:tc>
          <w:tcPr>
            <w:tcW w:w="5670" w:type="dxa"/>
          </w:tcPr>
          <w:p w14:paraId="3AF40FA7" w14:textId="77777777" w:rsidR="00FC2A84" w:rsidRPr="00964A5D" w:rsidRDefault="00FC2A84" w:rsidP="00193B7F">
            <w:pPr>
              <w:pStyle w:val="Paragrafoelenco"/>
              <w:spacing w:after="0" w:line="240" w:lineRule="auto"/>
              <w:ind w:left="0"/>
            </w:pPr>
            <w:r>
              <w:t xml:space="preserve">Valutazione e delibera collegiale – Valutazione supportata da idonea </w:t>
            </w:r>
            <w:proofErr w:type="gramStart"/>
            <w:r>
              <w:t>motivazione  in</w:t>
            </w:r>
            <w:proofErr w:type="gramEnd"/>
            <w:r>
              <w:t xml:space="preserve"> relazione all’interesse per la categoria o alla rilevanza del soggetto richiedente</w:t>
            </w:r>
          </w:p>
        </w:tc>
      </w:tr>
      <w:tr w:rsidR="00FC2A84" w:rsidRPr="00964A5D" w14:paraId="4091D413" w14:textId="77777777" w:rsidTr="00964A5D">
        <w:trPr>
          <w:trHeight w:val="43"/>
        </w:trPr>
        <w:tc>
          <w:tcPr>
            <w:tcW w:w="3681" w:type="dxa"/>
            <w:shd w:val="clear" w:color="auto" w:fill="F2F2F2"/>
          </w:tcPr>
          <w:p w14:paraId="3EF289A0" w14:textId="77777777" w:rsidR="00FC2A84" w:rsidRPr="00964A5D" w:rsidRDefault="00FC2A84" w:rsidP="00964A5D">
            <w:pPr>
              <w:spacing w:after="0" w:line="240" w:lineRule="auto"/>
              <w:rPr>
                <w:color w:val="FF0000"/>
              </w:rPr>
            </w:pPr>
            <w:r w:rsidRPr="00964A5D">
              <w:t>Versamento di quote associative presso enti ed organismi rappresentativi della categoria</w:t>
            </w:r>
          </w:p>
        </w:tc>
        <w:tc>
          <w:tcPr>
            <w:tcW w:w="3402" w:type="dxa"/>
          </w:tcPr>
          <w:p w14:paraId="79969A4F" w14:textId="77777777" w:rsidR="00FC2A84" w:rsidRPr="00964A5D" w:rsidRDefault="00FC2A84" w:rsidP="00964A5D">
            <w:pPr>
              <w:spacing w:after="0" w:line="240" w:lineRule="auto"/>
            </w:pPr>
            <w:r>
              <w:t xml:space="preserve">Inappropriata valutazione dell’utilità di associarsi </w:t>
            </w:r>
          </w:p>
        </w:tc>
        <w:tc>
          <w:tcPr>
            <w:tcW w:w="1843" w:type="dxa"/>
          </w:tcPr>
          <w:p w14:paraId="21AACB14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5670" w:type="dxa"/>
          </w:tcPr>
          <w:p w14:paraId="303D73D7" w14:textId="77777777" w:rsidR="00FC2A84" w:rsidRPr="00964A5D" w:rsidRDefault="00FC2A84" w:rsidP="00193B7F">
            <w:pPr>
              <w:pStyle w:val="Paragrafoelenco"/>
              <w:spacing w:after="0" w:line="240" w:lineRule="auto"/>
              <w:ind w:left="0"/>
            </w:pPr>
            <w:r>
              <w:t>Valutazione e delibera collegiale – contributo predefinito, corrispondente alla quota di associazione</w:t>
            </w:r>
          </w:p>
        </w:tc>
      </w:tr>
      <w:tr w:rsidR="00FC2A84" w:rsidRPr="00964A5D" w14:paraId="47CB0DD7" w14:textId="77777777" w:rsidTr="00964A5D">
        <w:tc>
          <w:tcPr>
            <w:tcW w:w="3681" w:type="dxa"/>
            <w:shd w:val="clear" w:color="auto" w:fill="F2F2F2"/>
          </w:tcPr>
          <w:p w14:paraId="3581B5FE" w14:textId="77777777" w:rsidR="00FC2A84" w:rsidRPr="00964A5D" w:rsidRDefault="00FC2A84" w:rsidP="00964A5D">
            <w:pPr>
              <w:spacing w:after="0" w:line="240" w:lineRule="auto"/>
            </w:pPr>
            <w:r w:rsidRPr="00964A5D">
              <w:t>Gestione dei provider esterni che pongono in essere servizi essenziali (IT, comunicazione, etc.)</w:t>
            </w:r>
          </w:p>
        </w:tc>
        <w:tc>
          <w:tcPr>
            <w:tcW w:w="3402" w:type="dxa"/>
          </w:tcPr>
          <w:p w14:paraId="4C2FA9FD" w14:textId="77777777" w:rsidR="00FC2A84" w:rsidRPr="00964A5D" w:rsidRDefault="00FC2A84" w:rsidP="00964A5D">
            <w:pPr>
              <w:spacing w:after="0" w:line="240" w:lineRule="auto"/>
            </w:pPr>
            <w:r w:rsidRPr="00964A5D">
              <w:t>Mancato raggiungimento del livello qualitativo dei servizi</w:t>
            </w:r>
          </w:p>
        </w:tc>
        <w:tc>
          <w:tcPr>
            <w:tcW w:w="1843" w:type="dxa"/>
          </w:tcPr>
          <w:p w14:paraId="5B992B25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14:paraId="1E191B49" w14:textId="77777777" w:rsidR="00FC2A84" w:rsidRDefault="00FC2A84" w:rsidP="00193B7F">
            <w:pPr>
              <w:pStyle w:val="Paragrafoelenco"/>
              <w:spacing w:after="0" w:line="240" w:lineRule="auto"/>
              <w:ind w:left="0"/>
            </w:pPr>
            <w:r>
              <w:t>Accordo di servizio e clausole di risoluzione espresse</w:t>
            </w:r>
          </w:p>
          <w:p w14:paraId="44388820" w14:textId="77777777" w:rsidR="00FC2A84" w:rsidRPr="00964A5D" w:rsidRDefault="00FC2A84" w:rsidP="00193B7F">
            <w:pPr>
              <w:pStyle w:val="Paragrafoelenco"/>
              <w:spacing w:after="0" w:line="240" w:lineRule="auto"/>
              <w:ind w:left="0"/>
            </w:pPr>
            <w:r>
              <w:t>Controllo sul servizio reso</w:t>
            </w:r>
          </w:p>
        </w:tc>
      </w:tr>
      <w:tr w:rsidR="00FC2A84" w:rsidRPr="00964A5D" w14:paraId="3A1C1EB5" w14:textId="77777777" w:rsidTr="00964A5D">
        <w:tc>
          <w:tcPr>
            <w:tcW w:w="3681" w:type="dxa"/>
            <w:shd w:val="clear" w:color="auto" w:fill="F2F2F2"/>
          </w:tcPr>
          <w:p w14:paraId="53DEBF41" w14:textId="77777777" w:rsidR="00FC2A84" w:rsidRPr="00964A5D" w:rsidRDefault="00FC2A84" w:rsidP="00964A5D">
            <w:pPr>
              <w:spacing w:after="0" w:line="240" w:lineRule="auto"/>
            </w:pPr>
            <w:r w:rsidRPr="00964A5D">
              <w:t>Concessione di Patrocinio ad eventi di soggetti terzi</w:t>
            </w:r>
          </w:p>
        </w:tc>
        <w:tc>
          <w:tcPr>
            <w:tcW w:w="3402" w:type="dxa"/>
          </w:tcPr>
          <w:p w14:paraId="235C0BC3" w14:textId="77777777" w:rsidR="00FC2A84" w:rsidRPr="00964A5D" w:rsidRDefault="00FC2A84" w:rsidP="00964A5D">
            <w:pPr>
              <w:spacing w:after="0" w:line="240" w:lineRule="auto"/>
            </w:pPr>
            <w:r>
              <w:t>Inappropriata valutazione dell’oggetto e dello scopo dell’evento</w:t>
            </w:r>
          </w:p>
        </w:tc>
        <w:tc>
          <w:tcPr>
            <w:tcW w:w="1843" w:type="dxa"/>
          </w:tcPr>
          <w:p w14:paraId="1D3C07F1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5670" w:type="dxa"/>
          </w:tcPr>
          <w:p w14:paraId="230962B2" w14:textId="77777777" w:rsidR="00FC2A84" w:rsidRPr="00964A5D" w:rsidRDefault="00FC2A84" w:rsidP="00734EEA">
            <w:pPr>
              <w:pStyle w:val="Paragrafoelenco"/>
              <w:spacing w:after="0" w:line="240" w:lineRule="auto"/>
              <w:ind w:left="0"/>
            </w:pPr>
            <w:r>
              <w:t>Valutazione e delibera collegiale in relazione all’oggetto dell’evento, della qualità dei relatori, dell’interesse per la categoria tenuto conto del Regolamento per la formazione</w:t>
            </w:r>
          </w:p>
        </w:tc>
      </w:tr>
      <w:tr w:rsidR="00FC2A84" w:rsidRPr="00964A5D" w14:paraId="605C82C0" w14:textId="77777777" w:rsidTr="00964A5D">
        <w:tc>
          <w:tcPr>
            <w:tcW w:w="3681" w:type="dxa"/>
            <w:shd w:val="clear" w:color="auto" w:fill="F2F2F2"/>
          </w:tcPr>
          <w:p w14:paraId="63D2C9A3" w14:textId="77777777" w:rsidR="00FC2A84" w:rsidRPr="00964A5D" w:rsidRDefault="00FC2A84" w:rsidP="00964A5D">
            <w:pPr>
              <w:spacing w:after="0" w:line="240" w:lineRule="auto"/>
            </w:pPr>
            <w:r w:rsidRPr="00964A5D">
              <w:t>Partecipazione del Presidente dell’Ordine o di Consiglieri ad eventi esterni</w:t>
            </w:r>
          </w:p>
        </w:tc>
        <w:tc>
          <w:tcPr>
            <w:tcW w:w="3402" w:type="dxa"/>
          </w:tcPr>
          <w:p w14:paraId="288E61C9" w14:textId="77777777" w:rsidR="00FC2A84" w:rsidRPr="00964A5D" w:rsidRDefault="00FC2A84" w:rsidP="00964A5D">
            <w:pPr>
              <w:spacing w:after="0" w:line="240" w:lineRule="auto"/>
            </w:pPr>
            <w:r>
              <w:t>Inappropriata valutazione dell’oggetto e dello scopo dell’evento</w:t>
            </w:r>
          </w:p>
        </w:tc>
        <w:tc>
          <w:tcPr>
            <w:tcW w:w="1843" w:type="dxa"/>
          </w:tcPr>
          <w:p w14:paraId="794A2140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1,33</w:t>
            </w:r>
          </w:p>
        </w:tc>
        <w:tc>
          <w:tcPr>
            <w:tcW w:w="5670" w:type="dxa"/>
          </w:tcPr>
          <w:p w14:paraId="2BEA8E29" w14:textId="77777777" w:rsidR="00FC2A84" w:rsidRPr="00964A5D" w:rsidRDefault="00FC2A84" w:rsidP="00734EEA">
            <w:pPr>
              <w:pStyle w:val="Paragrafoelenco"/>
              <w:spacing w:after="0" w:line="240" w:lineRule="auto"/>
              <w:ind w:left="0"/>
            </w:pPr>
            <w:r>
              <w:t xml:space="preserve">Derivanti da obblighi istituzionali </w:t>
            </w:r>
            <w:proofErr w:type="gramStart"/>
            <w:r>
              <w:t>–  codice</w:t>
            </w:r>
            <w:proofErr w:type="gramEnd"/>
            <w:r>
              <w:t xml:space="preserve"> di comportamento</w:t>
            </w:r>
            <w:r w:rsidR="001030C0">
              <w:t xml:space="preserve"> e regolamento interno</w:t>
            </w:r>
            <w:r>
              <w:t xml:space="preserve"> – Se non derivanti </w:t>
            </w:r>
            <w:r>
              <w:lastRenderedPageBreak/>
              <w:t>da obblighi valutazione collegiale anche in base alle previsioni di bilancio</w:t>
            </w:r>
          </w:p>
        </w:tc>
      </w:tr>
      <w:tr w:rsidR="00FC2A84" w:rsidRPr="00964A5D" w14:paraId="0434FD82" w14:textId="77777777" w:rsidTr="00964A5D">
        <w:tc>
          <w:tcPr>
            <w:tcW w:w="3681" w:type="dxa"/>
            <w:shd w:val="clear" w:color="auto" w:fill="F2F2F2"/>
          </w:tcPr>
          <w:p w14:paraId="5810E101" w14:textId="77777777" w:rsidR="00FC2A84" w:rsidRPr="00964A5D" w:rsidRDefault="00FC2A84" w:rsidP="00964A5D">
            <w:pPr>
              <w:spacing w:after="0" w:line="240" w:lineRule="auto"/>
            </w:pPr>
            <w:r w:rsidRPr="00964A5D">
              <w:lastRenderedPageBreak/>
              <w:t>Partecipazione del Presidente dell’Ordine o di Consiglieri ad associazioni oppure enti i cui ambiti di interesse ed operatività siano coincidenti o simili a quelli dell’Ordine</w:t>
            </w:r>
          </w:p>
        </w:tc>
        <w:tc>
          <w:tcPr>
            <w:tcW w:w="3402" w:type="dxa"/>
          </w:tcPr>
          <w:p w14:paraId="1A94DABA" w14:textId="77777777" w:rsidR="00FC2A84" w:rsidRPr="00964A5D" w:rsidRDefault="00FC2A84" w:rsidP="00964A5D">
            <w:pPr>
              <w:spacing w:after="0" w:line="240" w:lineRule="auto"/>
            </w:pPr>
            <w:r>
              <w:t>Inappropriata valutazione dell’oggetto sociale e potenziale conflitto di interesse con l’operatività dell’Ordine</w:t>
            </w:r>
          </w:p>
        </w:tc>
        <w:tc>
          <w:tcPr>
            <w:tcW w:w="1843" w:type="dxa"/>
          </w:tcPr>
          <w:p w14:paraId="5B97D29B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5670" w:type="dxa"/>
          </w:tcPr>
          <w:p w14:paraId="6A77779F" w14:textId="77777777" w:rsidR="00FC2A84" w:rsidRPr="00964A5D" w:rsidRDefault="00FC2A84" w:rsidP="00734EEA">
            <w:pPr>
              <w:pStyle w:val="Paragrafoelenco"/>
              <w:spacing w:after="0" w:line="240" w:lineRule="auto"/>
              <w:ind w:left="0"/>
            </w:pPr>
            <w:r>
              <w:t xml:space="preserve">Codice di comportamento - Valutazione </w:t>
            </w:r>
            <w:proofErr w:type="gramStart"/>
            <w:r>
              <w:t>collegiale  anche</w:t>
            </w:r>
            <w:proofErr w:type="gramEnd"/>
            <w:r>
              <w:t xml:space="preserve"> in base alle previsioni di spesa in bilancio</w:t>
            </w:r>
          </w:p>
        </w:tc>
      </w:tr>
      <w:tr w:rsidR="00FC2A84" w:rsidRPr="00964A5D" w14:paraId="374A2E58" w14:textId="77777777" w:rsidTr="00964A5D">
        <w:tc>
          <w:tcPr>
            <w:tcW w:w="3681" w:type="dxa"/>
            <w:shd w:val="clear" w:color="auto" w:fill="F2F2F2"/>
          </w:tcPr>
          <w:p w14:paraId="7FEE2988" w14:textId="77777777" w:rsidR="00FC2A84" w:rsidRPr="00964A5D" w:rsidRDefault="00FC2A84" w:rsidP="00964A5D">
            <w:pPr>
              <w:spacing w:after="0" w:line="240" w:lineRule="auto"/>
            </w:pPr>
            <w:r w:rsidRPr="00964A5D">
              <w:t>Determinazione delle quote annuali dovute dagli iscritti</w:t>
            </w:r>
          </w:p>
        </w:tc>
        <w:tc>
          <w:tcPr>
            <w:tcW w:w="3402" w:type="dxa"/>
          </w:tcPr>
          <w:p w14:paraId="6EBC4748" w14:textId="77777777" w:rsidR="00FC2A84" w:rsidRPr="00964A5D" w:rsidRDefault="00FC2A84" w:rsidP="00964A5D">
            <w:pPr>
              <w:spacing w:after="0" w:line="240" w:lineRule="auto"/>
            </w:pPr>
            <w:r>
              <w:t xml:space="preserve">Inappropriata valutazione delle necessità economiche </w:t>
            </w:r>
          </w:p>
        </w:tc>
        <w:tc>
          <w:tcPr>
            <w:tcW w:w="1843" w:type="dxa"/>
          </w:tcPr>
          <w:p w14:paraId="48077F2E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14:paraId="62A6E273" w14:textId="77777777" w:rsidR="00FC2A84" w:rsidRPr="00964A5D" w:rsidRDefault="00FC2A84" w:rsidP="00734EEA">
            <w:pPr>
              <w:pStyle w:val="Paragrafoelenco"/>
              <w:spacing w:after="0" w:line="240" w:lineRule="auto"/>
              <w:ind w:left="0"/>
            </w:pPr>
            <w:r>
              <w:t>Normativa - Delibera consiliare in base al bilancio consuntivo e alle previsioni di spesa, tenendo conto di riduzioni</w:t>
            </w:r>
            <w:r w:rsidR="001030C0">
              <w:t>/esenzioni</w:t>
            </w:r>
            <w:r>
              <w:t xml:space="preserve"> per alcune categorie (Giovani, </w:t>
            </w:r>
            <w:r w:rsidR="001030C0">
              <w:t>over75</w:t>
            </w:r>
            <w:r>
              <w:t>)</w:t>
            </w:r>
          </w:p>
        </w:tc>
      </w:tr>
      <w:tr w:rsidR="00FC2A84" w:rsidRPr="00964A5D" w14:paraId="68AD5BAC" w14:textId="77777777" w:rsidTr="00964A5D">
        <w:tc>
          <w:tcPr>
            <w:tcW w:w="3681" w:type="dxa"/>
            <w:shd w:val="clear" w:color="auto" w:fill="F2F2F2"/>
          </w:tcPr>
          <w:p w14:paraId="33E0B445" w14:textId="77777777" w:rsidR="00FC2A84" w:rsidRPr="00964A5D" w:rsidRDefault="00FC2A84" w:rsidP="00964A5D">
            <w:pPr>
              <w:spacing w:after="0" w:line="240" w:lineRule="auto"/>
            </w:pPr>
            <w:r w:rsidRPr="00964A5D">
              <w:t>Rimborsi spese</w:t>
            </w:r>
          </w:p>
          <w:p w14:paraId="4E708DC9" w14:textId="77777777" w:rsidR="00FC2A84" w:rsidRPr="00964A5D" w:rsidRDefault="00FC2A84" w:rsidP="00964A5D">
            <w:pPr>
              <w:spacing w:after="0" w:line="240" w:lineRule="auto"/>
            </w:pPr>
            <w:r w:rsidRPr="00964A5D">
              <w:t>A Consiglieri</w:t>
            </w:r>
          </w:p>
          <w:p w14:paraId="4EFC463D" w14:textId="77777777" w:rsidR="00FC2A84" w:rsidRPr="00964A5D" w:rsidRDefault="00FC2A84" w:rsidP="00964A5D">
            <w:pPr>
              <w:spacing w:after="0" w:line="240" w:lineRule="auto"/>
            </w:pPr>
            <w:r w:rsidRPr="00964A5D">
              <w:t>A personale</w:t>
            </w:r>
          </w:p>
        </w:tc>
        <w:tc>
          <w:tcPr>
            <w:tcW w:w="3402" w:type="dxa"/>
          </w:tcPr>
          <w:p w14:paraId="3F1F736B" w14:textId="77777777" w:rsidR="00FC2A84" w:rsidRPr="00964A5D" w:rsidRDefault="00FC2A84" w:rsidP="00964A5D">
            <w:pPr>
              <w:spacing w:after="0" w:line="240" w:lineRule="auto"/>
            </w:pPr>
            <w:r w:rsidRPr="00964A5D">
              <w:t>Autorizzazione di spese e rimborsi non conformi alle previsioni regolamentari interne</w:t>
            </w:r>
          </w:p>
        </w:tc>
        <w:tc>
          <w:tcPr>
            <w:tcW w:w="1843" w:type="dxa"/>
          </w:tcPr>
          <w:p w14:paraId="349BA0DF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0" w:type="dxa"/>
          </w:tcPr>
          <w:p w14:paraId="51774C0C" w14:textId="77777777" w:rsidR="00FC2A84" w:rsidRPr="00964A5D" w:rsidRDefault="00FC2A84" w:rsidP="00734EEA">
            <w:pPr>
              <w:pStyle w:val="Paragrafoelenco"/>
              <w:spacing w:after="0" w:line="240" w:lineRule="auto"/>
              <w:ind w:left="0"/>
            </w:pPr>
            <w:r>
              <w:t xml:space="preserve">Regolamento rimborso spese – Valutazione collegiale </w:t>
            </w:r>
            <w:r w:rsidR="001030C0">
              <w:t>e autorizzazione del Consigliere Tesoriere</w:t>
            </w:r>
          </w:p>
        </w:tc>
      </w:tr>
      <w:tr w:rsidR="00FC2A84" w:rsidRPr="00964A5D" w14:paraId="150410FF" w14:textId="77777777" w:rsidTr="00964A5D">
        <w:tc>
          <w:tcPr>
            <w:tcW w:w="3681" w:type="dxa"/>
            <w:shd w:val="clear" w:color="auto" w:fill="F2F2F2"/>
          </w:tcPr>
          <w:p w14:paraId="5DA2C43A" w14:textId="77777777" w:rsidR="00FC2A84" w:rsidRPr="00964A5D" w:rsidRDefault="00FC2A84" w:rsidP="00964A5D">
            <w:pPr>
              <w:spacing w:after="0" w:line="240" w:lineRule="auto"/>
            </w:pPr>
            <w:r w:rsidRPr="00964A5D">
              <w:t>Individuazione professionisti per lo svolgimento di incarichi su richiesta di terzi</w:t>
            </w:r>
          </w:p>
        </w:tc>
        <w:tc>
          <w:tcPr>
            <w:tcW w:w="3402" w:type="dxa"/>
          </w:tcPr>
          <w:p w14:paraId="484ED0BE" w14:textId="77777777" w:rsidR="00FC2A84" w:rsidRPr="00964A5D" w:rsidRDefault="00FC2A84" w:rsidP="00964A5D">
            <w:pPr>
              <w:spacing w:after="0" w:line="240" w:lineRule="auto"/>
            </w:pPr>
            <w:r w:rsidRPr="00964A5D">
              <w:t>Utilizzo di criteri di selezione inappropriati oppure non trasparenti</w:t>
            </w:r>
          </w:p>
          <w:p w14:paraId="12AAE38A" w14:textId="77777777" w:rsidR="00FC2A84" w:rsidRPr="00964A5D" w:rsidRDefault="00FC2A84" w:rsidP="00964A5D">
            <w:pPr>
              <w:spacing w:after="0" w:line="240" w:lineRule="auto"/>
            </w:pPr>
          </w:p>
          <w:p w14:paraId="40E7E8CB" w14:textId="77777777" w:rsidR="00FC2A84" w:rsidRPr="00964A5D" w:rsidRDefault="00FC2A84" w:rsidP="00964A5D">
            <w:pPr>
              <w:spacing w:after="0" w:line="240" w:lineRule="auto"/>
            </w:pPr>
          </w:p>
          <w:p w14:paraId="1BDA8E69" w14:textId="77777777" w:rsidR="00FC2A84" w:rsidRPr="00964A5D" w:rsidRDefault="00FC2A84" w:rsidP="00964A5D">
            <w:pPr>
              <w:spacing w:after="0" w:line="240" w:lineRule="auto"/>
            </w:pPr>
            <w:r w:rsidRPr="00964A5D">
              <w:t>Mancata turnazione dei professionisti individuati</w:t>
            </w:r>
          </w:p>
          <w:p w14:paraId="2A9623BE" w14:textId="77777777" w:rsidR="00FC2A84" w:rsidRPr="00964A5D" w:rsidRDefault="00FC2A84" w:rsidP="00964A5D">
            <w:pPr>
              <w:spacing w:after="0" w:line="240" w:lineRule="auto"/>
            </w:pPr>
          </w:p>
          <w:p w14:paraId="5CE60271" w14:textId="77777777" w:rsidR="00FC2A84" w:rsidRPr="00964A5D" w:rsidRDefault="00FC2A84" w:rsidP="00964A5D">
            <w:pPr>
              <w:spacing w:after="0" w:line="240" w:lineRule="auto"/>
            </w:pPr>
            <w:r w:rsidRPr="00964A5D">
              <w:t>Mancata trasparenza su possibili compensi</w:t>
            </w:r>
          </w:p>
        </w:tc>
        <w:tc>
          <w:tcPr>
            <w:tcW w:w="1843" w:type="dxa"/>
          </w:tcPr>
          <w:p w14:paraId="7EF8A1C2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0" w:type="dxa"/>
          </w:tcPr>
          <w:p w14:paraId="23628138" w14:textId="77777777" w:rsidR="00FC2A84" w:rsidRPr="00964A5D" w:rsidRDefault="001030C0" w:rsidP="00734EEA">
            <w:pPr>
              <w:pStyle w:val="Paragrafoelenco"/>
              <w:spacing w:after="0" w:line="240" w:lineRule="auto"/>
              <w:ind w:left="0"/>
            </w:pPr>
            <w:r>
              <w:t xml:space="preserve">Modulistica </w:t>
            </w:r>
            <w:proofErr w:type="gramStart"/>
            <w:r>
              <w:t xml:space="preserve">- </w:t>
            </w:r>
            <w:r w:rsidR="00FC2A84">
              <w:t xml:space="preserve"> Presenza</w:t>
            </w:r>
            <w:proofErr w:type="gramEnd"/>
            <w:r w:rsidR="00FC2A84">
              <w:t xml:space="preserve"> di un elenco il cui accesso è a richiesta dell’interessato con previa valutazione dei requisiti in sede consiliare a cui fare riferimento per le richieste di collaudo statico – criterio della rotazione</w:t>
            </w:r>
            <w:r>
              <w:t xml:space="preserve"> con software</w:t>
            </w:r>
          </w:p>
        </w:tc>
      </w:tr>
      <w:tr w:rsidR="00FC2A84" w:rsidRPr="00964A5D" w14:paraId="48BE183D" w14:textId="77777777" w:rsidTr="00964A5D">
        <w:tc>
          <w:tcPr>
            <w:tcW w:w="3681" w:type="dxa"/>
            <w:shd w:val="clear" w:color="auto" w:fill="F2F2F2"/>
          </w:tcPr>
          <w:p w14:paraId="580CBD55" w14:textId="77777777" w:rsidR="00FC2A84" w:rsidRPr="00964A5D" w:rsidRDefault="00FC2A84" w:rsidP="00964A5D">
            <w:pPr>
              <w:spacing w:after="0" w:line="240" w:lineRule="auto"/>
            </w:pPr>
            <w:r w:rsidRPr="00964A5D">
              <w:t>Procedimento elettorale</w:t>
            </w:r>
          </w:p>
        </w:tc>
        <w:tc>
          <w:tcPr>
            <w:tcW w:w="3402" w:type="dxa"/>
          </w:tcPr>
          <w:p w14:paraId="7BC856A5" w14:textId="77777777" w:rsidR="00FC2A84" w:rsidRPr="00964A5D" w:rsidRDefault="00FC2A84" w:rsidP="00964A5D">
            <w:pPr>
              <w:spacing w:after="0" w:line="240" w:lineRule="auto"/>
            </w:pPr>
            <w:r>
              <w:t xml:space="preserve">Inappropriato rispetto dei </w:t>
            </w:r>
            <w:proofErr w:type="gramStart"/>
            <w:r>
              <w:t>regolamenti  -</w:t>
            </w:r>
            <w:proofErr w:type="gramEnd"/>
            <w:r>
              <w:t xml:space="preserve"> inappropriata scelta e compenso dei componenti seggio elettorale</w:t>
            </w:r>
          </w:p>
        </w:tc>
        <w:tc>
          <w:tcPr>
            <w:tcW w:w="1843" w:type="dxa"/>
          </w:tcPr>
          <w:p w14:paraId="4FB0DFF1" w14:textId="77777777" w:rsidR="00FC2A84" w:rsidRPr="00964A5D" w:rsidRDefault="00FC2A84" w:rsidP="00964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14:paraId="4F8BFEE3" w14:textId="77777777" w:rsidR="00FC2A84" w:rsidRPr="00964A5D" w:rsidRDefault="00FC2A84" w:rsidP="00EE34D8">
            <w:pPr>
              <w:pStyle w:val="Paragrafoelenco"/>
              <w:spacing w:after="0" w:line="240" w:lineRule="auto"/>
              <w:ind w:left="0"/>
            </w:pPr>
            <w:r>
              <w:t>Normativa di riferimento</w:t>
            </w:r>
            <w:r w:rsidR="001030C0">
              <w:t xml:space="preserve"> – Scelta consiliare dei nominativi dei componenti di seggio resisi disponibili</w:t>
            </w:r>
          </w:p>
        </w:tc>
      </w:tr>
    </w:tbl>
    <w:p w14:paraId="3FB4CAD4" w14:textId="77777777" w:rsidR="00FC2A84" w:rsidRDefault="00FC2A84"/>
    <w:sectPr w:rsidR="00FC2A84" w:rsidSect="00B745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D2094"/>
    <w:multiLevelType w:val="hybridMultilevel"/>
    <w:tmpl w:val="A3547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4AE"/>
    <w:multiLevelType w:val="hybridMultilevel"/>
    <w:tmpl w:val="00CC12E8"/>
    <w:lvl w:ilvl="0" w:tplc="CAA83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45A3D"/>
    <w:multiLevelType w:val="hybridMultilevel"/>
    <w:tmpl w:val="51965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7E17"/>
    <w:multiLevelType w:val="hybridMultilevel"/>
    <w:tmpl w:val="2AB2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922FB"/>
    <w:multiLevelType w:val="hybridMultilevel"/>
    <w:tmpl w:val="6A965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11EFC"/>
    <w:multiLevelType w:val="hybridMultilevel"/>
    <w:tmpl w:val="DF44C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F59BC"/>
    <w:multiLevelType w:val="hybridMultilevel"/>
    <w:tmpl w:val="A61E4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20FD6"/>
    <w:multiLevelType w:val="hybridMultilevel"/>
    <w:tmpl w:val="8946B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A64F1"/>
    <w:multiLevelType w:val="hybridMultilevel"/>
    <w:tmpl w:val="76A65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42E25"/>
    <w:multiLevelType w:val="hybridMultilevel"/>
    <w:tmpl w:val="383E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14735"/>
    <w:multiLevelType w:val="hybridMultilevel"/>
    <w:tmpl w:val="193C9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D5E8E"/>
    <w:multiLevelType w:val="hybridMultilevel"/>
    <w:tmpl w:val="7294F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47B30"/>
    <w:multiLevelType w:val="hybridMultilevel"/>
    <w:tmpl w:val="A3D00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2009C"/>
    <w:multiLevelType w:val="hybridMultilevel"/>
    <w:tmpl w:val="222EB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AE"/>
    <w:rsid w:val="00011CFB"/>
    <w:rsid w:val="00030618"/>
    <w:rsid w:val="0007635B"/>
    <w:rsid w:val="000847F8"/>
    <w:rsid w:val="000A3CD2"/>
    <w:rsid w:val="000A4049"/>
    <w:rsid w:val="000C3946"/>
    <w:rsid w:val="000F5BCA"/>
    <w:rsid w:val="001030C0"/>
    <w:rsid w:val="001044E8"/>
    <w:rsid w:val="00143697"/>
    <w:rsid w:val="00144583"/>
    <w:rsid w:val="00193B7F"/>
    <w:rsid w:val="00206A5C"/>
    <w:rsid w:val="00215031"/>
    <w:rsid w:val="0025302F"/>
    <w:rsid w:val="0025442F"/>
    <w:rsid w:val="00266A84"/>
    <w:rsid w:val="00283EFD"/>
    <w:rsid w:val="002B1208"/>
    <w:rsid w:val="002B562C"/>
    <w:rsid w:val="002B650F"/>
    <w:rsid w:val="002D5688"/>
    <w:rsid w:val="0033127F"/>
    <w:rsid w:val="00386E03"/>
    <w:rsid w:val="00396BBC"/>
    <w:rsid w:val="003C34D6"/>
    <w:rsid w:val="003C6629"/>
    <w:rsid w:val="00423A6C"/>
    <w:rsid w:val="0043730C"/>
    <w:rsid w:val="004C1F64"/>
    <w:rsid w:val="004E2407"/>
    <w:rsid w:val="00524D23"/>
    <w:rsid w:val="00540721"/>
    <w:rsid w:val="005F0279"/>
    <w:rsid w:val="00622616"/>
    <w:rsid w:val="006374A8"/>
    <w:rsid w:val="00640525"/>
    <w:rsid w:val="00652BC2"/>
    <w:rsid w:val="00653A51"/>
    <w:rsid w:val="006804F9"/>
    <w:rsid w:val="006C7F36"/>
    <w:rsid w:val="006E37E2"/>
    <w:rsid w:val="006E51DB"/>
    <w:rsid w:val="00720C41"/>
    <w:rsid w:val="00733717"/>
    <w:rsid w:val="00734EEA"/>
    <w:rsid w:val="00752F0D"/>
    <w:rsid w:val="008021E8"/>
    <w:rsid w:val="00825C32"/>
    <w:rsid w:val="008332AE"/>
    <w:rsid w:val="00843B2A"/>
    <w:rsid w:val="00853605"/>
    <w:rsid w:val="00864F21"/>
    <w:rsid w:val="00867DCF"/>
    <w:rsid w:val="008813C9"/>
    <w:rsid w:val="00891D81"/>
    <w:rsid w:val="008A6059"/>
    <w:rsid w:val="008B59D8"/>
    <w:rsid w:val="008E1673"/>
    <w:rsid w:val="0090238F"/>
    <w:rsid w:val="00904498"/>
    <w:rsid w:val="009149B1"/>
    <w:rsid w:val="00923728"/>
    <w:rsid w:val="009374FE"/>
    <w:rsid w:val="00946709"/>
    <w:rsid w:val="00964A5D"/>
    <w:rsid w:val="00965C19"/>
    <w:rsid w:val="009B3B2C"/>
    <w:rsid w:val="009E62B2"/>
    <w:rsid w:val="009F7912"/>
    <w:rsid w:val="00A0748A"/>
    <w:rsid w:val="00A079BB"/>
    <w:rsid w:val="00A277AA"/>
    <w:rsid w:val="00A3009A"/>
    <w:rsid w:val="00A67C6F"/>
    <w:rsid w:val="00A70893"/>
    <w:rsid w:val="00A72B53"/>
    <w:rsid w:val="00A919AC"/>
    <w:rsid w:val="00A96E45"/>
    <w:rsid w:val="00AA0DF9"/>
    <w:rsid w:val="00AB7727"/>
    <w:rsid w:val="00AC2488"/>
    <w:rsid w:val="00AC75FD"/>
    <w:rsid w:val="00AF4480"/>
    <w:rsid w:val="00AF7F5D"/>
    <w:rsid w:val="00B112DB"/>
    <w:rsid w:val="00B12F64"/>
    <w:rsid w:val="00B37B7E"/>
    <w:rsid w:val="00B561C6"/>
    <w:rsid w:val="00B57F14"/>
    <w:rsid w:val="00B61422"/>
    <w:rsid w:val="00B745E7"/>
    <w:rsid w:val="00BA26D0"/>
    <w:rsid w:val="00BA7DB6"/>
    <w:rsid w:val="00BC25AF"/>
    <w:rsid w:val="00BE601A"/>
    <w:rsid w:val="00C46AF5"/>
    <w:rsid w:val="00C55AA6"/>
    <w:rsid w:val="00C64434"/>
    <w:rsid w:val="00C90E94"/>
    <w:rsid w:val="00C95D17"/>
    <w:rsid w:val="00CE1F61"/>
    <w:rsid w:val="00CF7E48"/>
    <w:rsid w:val="00D27E98"/>
    <w:rsid w:val="00DC150A"/>
    <w:rsid w:val="00DC2AC2"/>
    <w:rsid w:val="00DC4F30"/>
    <w:rsid w:val="00DD1241"/>
    <w:rsid w:val="00DD2443"/>
    <w:rsid w:val="00DD5528"/>
    <w:rsid w:val="00DE3AF7"/>
    <w:rsid w:val="00E103A5"/>
    <w:rsid w:val="00E262BF"/>
    <w:rsid w:val="00E36B2E"/>
    <w:rsid w:val="00E429D0"/>
    <w:rsid w:val="00E52E72"/>
    <w:rsid w:val="00E655FA"/>
    <w:rsid w:val="00E8480B"/>
    <w:rsid w:val="00EA1EEC"/>
    <w:rsid w:val="00EA7E21"/>
    <w:rsid w:val="00EB3620"/>
    <w:rsid w:val="00ED44E6"/>
    <w:rsid w:val="00ED792D"/>
    <w:rsid w:val="00EE34D8"/>
    <w:rsid w:val="00EF4B87"/>
    <w:rsid w:val="00F100C5"/>
    <w:rsid w:val="00F328AC"/>
    <w:rsid w:val="00F61BB1"/>
    <w:rsid w:val="00F761AD"/>
    <w:rsid w:val="00F80860"/>
    <w:rsid w:val="00F95C28"/>
    <w:rsid w:val="00FA18C8"/>
    <w:rsid w:val="00FC2A84"/>
    <w:rsid w:val="00F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C707A"/>
  <w15:docId w15:val="{8E39B699-F749-42F3-B64B-1497544C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9B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3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E60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0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0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PER LA REDAZIONE DELLA TABELLA DELLE MISURE DI PREVENZIONE</vt:lpstr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PER LA REDAZIONE DELLA TABELLA DELLE MISURE DI PREVENZIONE</dc:title>
  <dc:subject/>
  <dc:creator>Rosalisa Lancia</dc:creator>
  <cp:keywords/>
  <dc:description/>
  <cp:lastModifiedBy>Diego Daffina - Fondazione Negrelli -</cp:lastModifiedBy>
  <cp:revision>2</cp:revision>
  <cp:lastPrinted>2015-06-25T09:19:00Z</cp:lastPrinted>
  <dcterms:created xsi:type="dcterms:W3CDTF">2021-02-16T11:37:00Z</dcterms:created>
  <dcterms:modified xsi:type="dcterms:W3CDTF">2021-02-16T11:37:00Z</dcterms:modified>
</cp:coreProperties>
</file>