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4154F8" w14:textId="77777777" w:rsidR="00D20B60" w:rsidRPr="00D20B60" w:rsidRDefault="00D20B60" w:rsidP="00D20B60">
      <w:pPr>
        <w:rPr>
          <w:b/>
          <w:sz w:val="28"/>
          <w:u w:val="single"/>
        </w:rPr>
      </w:pPr>
      <w:r w:rsidRPr="00D20B60">
        <w:rPr>
          <w:b/>
          <w:sz w:val="28"/>
          <w:u w:val="single"/>
        </w:rPr>
        <w:t>Documento di programmazione dell’attività dell’Ordine degli Ingegneri della provincia di Trento in tema di trasparenza e anticorruzione</w:t>
      </w:r>
    </w:p>
    <w:p w14:paraId="01658D2F" w14:textId="1524D971" w:rsidR="00D20B60" w:rsidRDefault="00D20B60" w:rsidP="00D20B60">
      <w:r>
        <w:t xml:space="preserve">(deliberato nella seduta di Consiglio del </w:t>
      </w:r>
      <w:proofErr w:type="gramStart"/>
      <w:r w:rsidR="004E3BD0">
        <w:t>1</w:t>
      </w:r>
      <w:r>
        <w:t xml:space="preserve"> </w:t>
      </w:r>
      <w:r w:rsidR="0094310D">
        <w:t>febbraio</w:t>
      </w:r>
      <w:proofErr w:type="gramEnd"/>
      <w:r>
        <w:t xml:space="preserve"> 20</w:t>
      </w:r>
      <w:r w:rsidR="0094310D">
        <w:t>2</w:t>
      </w:r>
      <w:r w:rsidR="00955808">
        <w:t>1</w:t>
      </w:r>
      <w:r>
        <w:t>)</w:t>
      </w:r>
    </w:p>
    <w:p w14:paraId="2FE5E472" w14:textId="77777777" w:rsidR="00D20B60" w:rsidRDefault="00D20B60" w:rsidP="00D20B60"/>
    <w:p w14:paraId="2179AEE0" w14:textId="60B4E80E" w:rsidR="00D20B60" w:rsidRDefault="00D20B60" w:rsidP="00D20B60">
      <w:r>
        <w:t xml:space="preserve">Il Consiglio dell’Ordine degli Ingegneri della Provincia di Trento, ai fini di rendere ancor più efficace la propria politica di prevenzione della corruzione, nella seduta del </w:t>
      </w:r>
      <w:r w:rsidR="004E3BD0">
        <w:t>1</w:t>
      </w:r>
      <w:r>
        <w:t>.</w:t>
      </w:r>
      <w:r w:rsidR="0094310D">
        <w:t>2</w:t>
      </w:r>
      <w:r>
        <w:t>.20</w:t>
      </w:r>
      <w:r w:rsidR="0094310D">
        <w:t>2</w:t>
      </w:r>
      <w:r w:rsidR="00955808">
        <w:t>1</w:t>
      </w:r>
      <w:r>
        <w:t xml:space="preserve"> ha condiviso, elaborato e deliberato il presente documento che riassume gli obiettivi strategici in materia di prevenzione della corruzione e perseguimento della trasparenza amministrativa in conformità a quanto disposto dall’art. 1 co. 8 L 190/2012 così come novellato dal </w:t>
      </w:r>
      <w:proofErr w:type="spellStart"/>
      <w:r>
        <w:t>D.Lgs</w:t>
      </w:r>
      <w:proofErr w:type="spellEnd"/>
      <w:r>
        <w:t xml:space="preserve"> 97/2016 e dalle indicazioni fornite da ANAC nel Nuovo PNA. </w:t>
      </w:r>
    </w:p>
    <w:p w14:paraId="543694F6" w14:textId="77777777" w:rsidR="00D20B60" w:rsidRDefault="00D20B60" w:rsidP="00D20B60">
      <w:r>
        <w:t xml:space="preserve">L’Ordine degli Ingegneri della Provincia di Trento ha aderito al meccanismo del doppio livello che regola i rapporti con il CNI in merito al tema della trasparenza e anticorruzione. </w:t>
      </w:r>
    </w:p>
    <w:p w14:paraId="4CFD91CC" w14:textId="77777777" w:rsidR="00D20B60" w:rsidRDefault="00D20B60" w:rsidP="00D20B60">
      <w:r>
        <w:t xml:space="preserve">Dato il fondamentale supporto del CNI, che si è esplicitato attraverso molteplici iniziative (divulgazione delle novità normative o prassi operative, organizzazioni di incontri formativi, risoluzioni di quesiti specifici), l’Ordine degli Ingegneri di Trento ha mantenuto la volontà di continuare ad aderire al doppio livello di prevenzione in quanto strumento fondamentale per l’interpretazione e la conseguente applicazione di questa complessa normativa. </w:t>
      </w:r>
    </w:p>
    <w:p w14:paraId="36CF1AF9" w14:textId="13CAA190" w:rsidR="00D20B60" w:rsidRDefault="00D20B60" w:rsidP="00D20B60">
      <w:r>
        <w:t>Si evidenzia che</w:t>
      </w:r>
      <w:r w:rsidR="0094310D">
        <w:t xml:space="preserve"> già</w:t>
      </w:r>
      <w:r>
        <w:t xml:space="preserve"> nel corso del 2018 si è posto rimedio mediante un applicativo alla selezione delle terne di collaudo e indicando l’accesso alla Vetrina professionale quale metodo di scelta di nominativi in caso di istanze di soggetti terzi.</w:t>
      </w:r>
      <w:r w:rsidR="0094310D">
        <w:t xml:space="preserve"> Tale scelta, proseguita nel 2019</w:t>
      </w:r>
      <w:r w:rsidR="00955808">
        <w:t xml:space="preserve"> e nel 2020</w:t>
      </w:r>
      <w:r w:rsidR="0094310D">
        <w:t>, non ha evidenziato profili di criticità.</w:t>
      </w:r>
    </w:p>
    <w:p w14:paraId="424A9075" w14:textId="31543564" w:rsidR="00D20B60" w:rsidRDefault="00955808" w:rsidP="00D20B60">
      <w:r>
        <w:t>Va dato atto che nel corso del 2020 e tutt’ora l’emergenza sanitaria ha indubbiamente rallentato l’attività ordinistica, al pari di quanto avvenuto in ogni contesto in ambito nazionale ed internazionale.</w:t>
      </w:r>
    </w:p>
    <w:p w14:paraId="50631C71" w14:textId="77777777" w:rsidR="00955808" w:rsidRDefault="00955808" w:rsidP="00D20B60"/>
    <w:p w14:paraId="4194B5B7" w14:textId="77777777" w:rsidR="00D20B60" w:rsidRPr="00D20B60" w:rsidRDefault="00D20B60" w:rsidP="00D20B60">
      <w:pPr>
        <w:rPr>
          <w:b/>
        </w:rPr>
      </w:pPr>
      <w:r w:rsidRPr="00D20B60">
        <w:rPr>
          <w:b/>
        </w:rPr>
        <w:t xml:space="preserve">Attuazione misure anticorruzione, trasparenza e integrità </w:t>
      </w:r>
    </w:p>
    <w:p w14:paraId="010C05D3" w14:textId="1B314CBA" w:rsidR="00D20B60" w:rsidRDefault="00D20B60" w:rsidP="00D20B60">
      <w:r>
        <w:t>Ferma restando la necessità di ottemperare alle numerose scadenze ed obblighi di legge, nei modi e nei tempi previsti dalle disposizioni normative vigenti in materia, l’obiettivo che si prefigge l’Ordine Ingegneri di Trento nel corso del triennio 20</w:t>
      </w:r>
      <w:r w:rsidR="0094310D">
        <w:t>2</w:t>
      </w:r>
      <w:r w:rsidR="00955808">
        <w:t>1</w:t>
      </w:r>
      <w:r>
        <w:t>- 202</w:t>
      </w:r>
      <w:r w:rsidR="00955808">
        <w:t>3</w:t>
      </w:r>
      <w:r>
        <w:t xml:space="preserve"> è lo sviluppo delle seguenti attività: </w:t>
      </w:r>
    </w:p>
    <w:p w14:paraId="4548290C" w14:textId="77777777" w:rsidR="00D20B60" w:rsidRDefault="00D20B60" w:rsidP="00D20B60">
      <w:r>
        <w:t>-  predisposizione e approvazione del nuovo piano triennale</w:t>
      </w:r>
      <w:r w:rsidR="00677ACA">
        <w:t xml:space="preserve"> novellato e aggiornato ogni anno</w:t>
      </w:r>
      <w:r>
        <w:t>;</w:t>
      </w:r>
    </w:p>
    <w:p w14:paraId="7C5B9071" w14:textId="77777777" w:rsidR="00D20B60" w:rsidRDefault="00D20B60" w:rsidP="00D20B60">
      <w:r>
        <w:t xml:space="preserve">- proseguire nel sempre maggiore coinvolgimento degli organi di indirizzo politico-amministrativo, agevolato dal ruolo di RPCT ricoperto da un consigliere dell’Ordine; </w:t>
      </w:r>
    </w:p>
    <w:p w14:paraId="5FC1379C" w14:textId="77777777" w:rsidR="00D20B60" w:rsidRDefault="00D20B60" w:rsidP="00D20B60">
      <w:r>
        <w:t xml:space="preserve">- continuare a monitorare le attività ritenute a maggior rischio di corruzione; </w:t>
      </w:r>
    </w:p>
    <w:p w14:paraId="127F3F8E" w14:textId="77777777" w:rsidR="00D20B60" w:rsidRDefault="00D20B60" w:rsidP="00D20B60">
      <w:r>
        <w:t xml:space="preserve">- vigilare sulla gestione dell’attività formativa alla luce del regolamento nazionale e del relativo Testo Unico del CNI entrato in vigore dal 01.01.2018; </w:t>
      </w:r>
    </w:p>
    <w:p w14:paraId="36B5E2EF" w14:textId="77777777" w:rsidR="00D20B60" w:rsidRDefault="00D20B60" w:rsidP="00D20B60">
      <w:r>
        <w:t xml:space="preserve">- incrementare il livello di competenza del personale di segreteria in materia di prevenzione della corruzione e trasparenza tramite appositi incontri dedicati organizzati anche dal Consiglio Nazionale Ingegneri; </w:t>
      </w:r>
    </w:p>
    <w:p w14:paraId="7ACFB513" w14:textId="77777777" w:rsidR="00D20B60" w:rsidRDefault="00D20B60" w:rsidP="00D20B60">
      <w:r>
        <w:t xml:space="preserve">- sensibilizzare gli iscritti in tema di anticorruzione e trasparenza. </w:t>
      </w:r>
    </w:p>
    <w:p w14:paraId="0D629A55" w14:textId="77777777" w:rsidR="00D20B60" w:rsidRDefault="00D20B60" w:rsidP="00D20B60"/>
    <w:p w14:paraId="1AC76F3F" w14:textId="77777777" w:rsidR="00D20B60" w:rsidRPr="00D20B60" w:rsidRDefault="00D20B60" w:rsidP="00D20B60">
      <w:pPr>
        <w:rPr>
          <w:b/>
        </w:rPr>
      </w:pPr>
      <w:r w:rsidRPr="00D20B60">
        <w:rPr>
          <w:b/>
        </w:rPr>
        <w:t>Formazione in tema di anticorruzione e trasparenza</w:t>
      </w:r>
    </w:p>
    <w:p w14:paraId="7003787C" w14:textId="712F73E0" w:rsidR="00677ACA" w:rsidRDefault="00D20B60" w:rsidP="00D20B60">
      <w:r>
        <w:t>- favorire la formazione del personale di segreteria e dei consiglieri, nonché degli iscritti, sul tema, sia mediante la partecipazione agli eventi organizzati dal CNI, sia mediante corsi organizzati internamente.</w:t>
      </w:r>
      <w:r w:rsidR="00677ACA">
        <w:t xml:space="preserve">  Nel corso del 202</w:t>
      </w:r>
      <w:r w:rsidR="00955808">
        <w:t>1</w:t>
      </w:r>
      <w:r w:rsidR="00677ACA">
        <w:t>, su indicazione del RPCT, si cercherà di organizzare una giornata di formazione interna aperta alla struttura e ai consiglieri.</w:t>
      </w:r>
    </w:p>
    <w:p w14:paraId="50321A84" w14:textId="77777777" w:rsidR="00D20B60" w:rsidRDefault="00D20B60" w:rsidP="00D20B60"/>
    <w:p w14:paraId="2D302254" w14:textId="77777777" w:rsidR="00D20B60" w:rsidRPr="00D20B60" w:rsidRDefault="00D20B60" w:rsidP="00D20B60">
      <w:pPr>
        <w:rPr>
          <w:b/>
        </w:rPr>
      </w:pPr>
      <w:r w:rsidRPr="00D20B60">
        <w:rPr>
          <w:b/>
        </w:rPr>
        <w:lastRenderedPageBreak/>
        <w:t>Presidi per consentire il rapido accesso a dati e documenti e sito web</w:t>
      </w:r>
    </w:p>
    <w:p w14:paraId="2AA1CB55" w14:textId="77777777" w:rsidR="00D20B60" w:rsidRDefault="00D20B60" w:rsidP="00D20B60">
      <w:r>
        <w:t xml:space="preserve">-  adeguata formazione e formalizzazione della documentazione; </w:t>
      </w:r>
    </w:p>
    <w:p w14:paraId="1C02350D" w14:textId="77777777" w:rsidR="00D20B60" w:rsidRDefault="00D20B60" w:rsidP="00D20B60">
      <w:r>
        <w:t>- adeguata tenuta della documentazione al fine di averla sempre facilmente disponibile (ordinata, cronologicamente conservata, integra, autentica)</w:t>
      </w:r>
      <w:r w:rsidR="00677ACA">
        <w:t>: in tal senso, la corretta tenuta del protocollo informatico, per entrate e uscite, favorisce la idonea gestione documentale</w:t>
      </w:r>
      <w:r>
        <w:t xml:space="preserve">; </w:t>
      </w:r>
    </w:p>
    <w:p w14:paraId="1BB9FDE7" w14:textId="77777777" w:rsidR="00D20B60" w:rsidRDefault="00D20B60" w:rsidP="00D20B60">
      <w:r>
        <w:t xml:space="preserve">- </w:t>
      </w:r>
      <w:r w:rsidR="00677ACA">
        <w:t>ridefinizione</w:t>
      </w:r>
      <w:r>
        <w:t xml:space="preserve"> del Regolamento per consentire i 3 accessi, individuando per ciascuno le modalità di richiesta, la procedura di valutazione, l’ipotesi di diniego (esclusioni/limitazioni), i soggetti preposti alla gestione degli accessi, i soggetti preposti al riesame, la tutela dell’istante e la predisposizione di idonea modulistica per le richieste; </w:t>
      </w:r>
    </w:p>
    <w:p w14:paraId="494E5A03" w14:textId="77777777" w:rsidR="00D20B60" w:rsidRDefault="00D20B60" w:rsidP="00D20B60">
      <w:r>
        <w:t xml:space="preserve">- adeguata formazione del personale deputato a gestire gli accessi per non incorrere in richieste di riesame. </w:t>
      </w:r>
    </w:p>
    <w:p w14:paraId="5DE00FC9" w14:textId="77777777" w:rsidR="00D20B60" w:rsidRDefault="00D20B60" w:rsidP="00D20B60">
      <w:r>
        <w:t xml:space="preserve">L’Ordine dispone, inoltre, del proprio sito web istituzionale attraverso il quale fornisce tutta una serie di informazioni e servizi ai propri iscritti. </w:t>
      </w:r>
    </w:p>
    <w:p w14:paraId="77CA8508" w14:textId="77777777" w:rsidR="00D20B60" w:rsidRDefault="00D20B60" w:rsidP="00D20B60">
      <w:r>
        <w:t xml:space="preserve">Nel corso degli ultimi anni, il sito web è stato interamente ristrutturato ed arricchito di servizi nuovi, diventando per molti aspetti la prima interfaccia dell’Ordine nella comunicazione con i propri iscritti. </w:t>
      </w:r>
    </w:p>
    <w:p w14:paraId="56F3A405" w14:textId="331DFD10" w:rsidR="00D20B60" w:rsidRDefault="00D20B60" w:rsidP="00D20B60">
      <w:r>
        <w:t>L’obiettivo che ci si prefigge nel corso del triennio 20</w:t>
      </w:r>
      <w:r w:rsidR="00677ACA">
        <w:t>2</w:t>
      </w:r>
      <w:r w:rsidR="00955808">
        <w:t>1</w:t>
      </w:r>
      <w:r>
        <w:t>/202</w:t>
      </w:r>
      <w:r w:rsidR="00955808">
        <w:t>3</w:t>
      </w:r>
      <w:r>
        <w:t xml:space="preserve"> è quello di un ulteriore miglioramento del sito, anche attraverso l’aggiornamento costante delle varie sezioni di cui si compone, al fine di migliorarne la funzionalità e la chiarezza e ampliarne la fruibilità per l’utenza e favorirne l’interattività. </w:t>
      </w:r>
    </w:p>
    <w:p w14:paraId="5BE83AC4" w14:textId="77777777" w:rsidR="00D20B60" w:rsidRDefault="00D20B60" w:rsidP="00D20B60">
      <w:r>
        <w:t xml:space="preserve">L’obiettivo dovrà riguardare anche il popolamento e aggiornamento della sezione “Amministrazione trasparente”, allo scopo di favorire forme diffuse di controllo sul perseguimento delle funzioni istituzionali e sull’utilizzo delle risorse disponibili. </w:t>
      </w:r>
    </w:p>
    <w:p w14:paraId="77236111" w14:textId="77777777" w:rsidR="00976F45" w:rsidRPr="00D20B60" w:rsidRDefault="00D20B60" w:rsidP="00D20B60">
      <w:r>
        <w:t>Oltra alla rispettosa applicazione della normativa in materia di anticorruzione e trasparenza, l’obiettivo dell’Ordine è svolgere una funzione di sensibilizzazione degli iscritti e della comunità tramite l’organizzazione di eventi dedicati.</w:t>
      </w:r>
    </w:p>
    <w:sectPr w:rsidR="00976F45" w:rsidRPr="00D20B60" w:rsidSect="00677ACA">
      <w:pgSz w:w="11906" w:h="17338"/>
      <w:pgMar w:top="993" w:right="752" w:bottom="654" w:left="9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5F49CF"/>
    <w:multiLevelType w:val="hybridMultilevel"/>
    <w:tmpl w:val="9FD065C6"/>
    <w:lvl w:ilvl="0" w:tplc="1C6A633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C9D75C5"/>
    <w:multiLevelType w:val="hybridMultilevel"/>
    <w:tmpl w:val="561A90A6"/>
    <w:lvl w:ilvl="0" w:tplc="DD30032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F45"/>
    <w:rsid w:val="000F60A0"/>
    <w:rsid w:val="00137965"/>
    <w:rsid w:val="00273FC4"/>
    <w:rsid w:val="004673B6"/>
    <w:rsid w:val="004E3BD0"/>
    <w:rsid w:val="005C419B"/>
    <w:rsid w:val="00677ACA"/>
    <w:rsid w:val="008C5976"/>
    <w:rsid w:val="0094310D"/>
    <w:rsid w:val="00955808"/>
    <w:rsid w:val="00976F45"/>
    <w:rsid w:val="00BF4E59"/>
    <w:rsid w:val="00CF66D8"/>
    <w:rsid w:val="00D20B60"/>
    <w:rsid w:val="00DF39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4335E"/>
  <w15:chartTrackingRefBased/>
  <w15:docId w15:val="{F0A51D7B-A2D4-48E8-9F59-73C053B50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976F45"/>
    <w:pPr>
      <w:autoSpaceDE w:val="0"/>
      <w:autoSpaceDN w:val="0"/>
      <w:adjustRightInd w:val="0"/>
      <w:spacing w:after="0" w:line="240" w:lineRule="auto"/>
    </w:pPr>
    <w:rPr>
      <w:rFonts w:ascii="Calibri" w:hAnsi="Calibri" w:cs="Calibri"/>
      <w:color w:val="000000"/>
      <w:sz w:val="24"/>
      <w:szCs w:val="24"/>
    </w:rPr>
  </w:style>
  <w:style w:type="paragraph" w:styleId="Testofumetto">
    <w:name w:val="Balloon Text"/>
    <w:basedOn w:val="Normale"/>
    <w:link w:val="TestofumettoCarattere"/>
    <w:uiPriority w:val="99"/>
    <w:semiHidden/>
    <w:unhideWhenUsed/>
    <w:rsid w:val="00D20B6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20B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821</Words>
  <Characters>4686</Characters>
  <Application>Microsoft Office Word</Application>
  <DocSecurity>0</DocSecurity>
  <Lines>39</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Daffina - Fondazione Negrelli -</dc:creator>
  <cp:keywords/>
  <dc:description/>
  <cp:lastModifiedBy>Diego Daffina - Fondazione Negrelli -</cp:lastModifiedBy>
  <cp:revision>3</cp:revision>
  <cp:lastPrinted>2019-01-07T16:09:00Z</cp:lastPrinted>
  <dcterms:created xsi:type="dcterms:W3CDTF">2021-02-01T15:37:00Z</dcterms:created>
  <dcterms:modified xsi:type="dcterms:W3CDTF">2021-02-01T15:40:00Z</dcterms:modified>
</cp:coreProperties>
</file>