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80020520328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DEGLI INGEGNERI DELLA PROVINCIA DI TRIESTE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Friuli-Venezia Giulia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EDOARDO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MAREGA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Consigliere dell'Ordine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25/10/2021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/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2015 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aggiornamento ancora da inserire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unico dipendente con funzioni esecutive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  <w:br/>
        <w:t>misura già adottata e non necessita di correttivi</w:t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  <w:br/>
        <w:t>misura già adottata e non necessita di correttivi</w:t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/>
        <w:br/>
        <w:t xml:space="preserve">  - Sui contenuti del Piano Triennale di Prevenzione della Corruzione e della Trasparenza</w:t>
        <w:br/>
        <w:t xml:space="preserve">    - RPCT per un numero medio di ore 4</w:t>
        <w:br/>
        <w:t xml:space="preserve">    - Staff del RPCT per un numero medio di ore 4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a distanza</w:t>
        <w:br/>
        <w:t/>
        <w:br/>
        <w:t>Non sono stati somministrati ai partecipanti presenti dei questionari finalizzati a misurare il loro livello di gradimento.</w:t>
        <w:br/>
        <w:t/>
        <w:br/>
        <w:t>La formazione è stata affidata a soggetti esterni in dettaglio:</w:t>
        <w:br/>
        <w:t xml:space="preserve">  - CNI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 xml:space="preserve">La misura “Trasparenza”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misura già adottata e non necessita di correttivi</w:t>
      </w:r>
    </w:p>
    <w:p w14:paraId="510984DA" w14:textId="24A7D926" w:rsidP="001D6AAE" w:rsidR="00BD1446" w:rsidRDefault="00BD1446">
      <w:r>
        <w:t/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/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misura non ritenuta necessaria per la tipologia di ente</w:t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misura già adottata e non necessita di correttivi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misura già adottata e non necessita di correttivi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neutrale sulle relazioni con i cittadini</w:t>
        <w:br/>
        <w:t xml:space="preserve">  - neutrale su non vi sono altri effetti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regolamentazione</w:t>
            </w:r>
          </w:p>
        </w:tc>
        <w:tc>
          <w:p>
            <w:r>
              <w:t>7</w:t>
            </w:r>
          </w:p>
        </w:tc>
        <w:tc>
          <w:p>
            <w:r>
              <w:t>7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7</w:t>
            </w:r>
          </w:p>
        </w:tc>
        <w:tc>
          <w:p>
            <w:r>
              <w:t>7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Incremento della sensibilità sul tema</w:t>
        <w:br/>
        <w:t xml:space="preserve">  - la capacità di individuare e far emergere situazioni di rischio corruttivo e di intervenire con adeguati rimedi  è aumentata in ragione di Incremento della sensibilità sul tema</w:t>
        <w:br/>
        <w:t xml:space="preserve">  - la reputazione dell'ente  è rimasta invariata in ragione di Applicazione marginale rispetto alla dimensione dell'Amministrazione in oggetto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Esecuzione di verifiche puntuali da parte del RPCT e confronto con il Consiglio Direttivo in materia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ragioni:Documento redatto a dimensione dell'Amministrazione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ragioni:Documento redatto a dimensione dell'Amministrazione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  <w:br/>
        <w:t xml:space="preserve">  -  Numero di misure programmate: 7</w:t>
        <w:br/>
        <w:t xml:space="preserve">  -  Numero di misure attuate nei tempi previsti: 7</w:t>
        <w:br/>
        <w:t xml:space="preserve">  -  Numero di misure non attuate: 0</w:t>
        <w:br/>
        <w:t/>
        <w:br/>
        <w:t xml:space="preserve"> Di seguito si fornisce il dettaglio del monitoraggio per ogni singola misura di regolamentazione programmata </w:t>
        <w:br/>
        <w:t/>
        <w:br/>
        <w:t>Area di rischio: C. Provvedimenti ampliativi della sfera giuridica con effetto economico diretto ed immediato (es. erogazione di sovvenzioni, contributi, sussidi, etc.)</w:t>
        <w:br/>
        <w:t>Denominazione misura: adozione regolamento specifico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D.1 Contratti pubblici - Programmazione</w:t>
        <w:br/>
        <w:t>Denominazione misura: aggiornamento regolamento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D.3 Contratti pubblici - Selezione del contraente</w:t>
        <w:br/>
        <w:t>Denominazione misura: aggiornamento regolamento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D.4 Contratti pubblici - Verifica dell’aggiudicazione e stipula del contratto</w:t>
        <w:br/>
        <w:t>Denominazione misura: aggiornamento regolamento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D.5 Contratti pubblici - Esecuzione</w:t>
        <w:br/>
        <w:t>Denominazione misura: aggiornamento regolamento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D.6 Contratti pubblici - Rendicontazione</w:t>
        <w:br/>
        <w:t>Denominazione misura: aggiornamento regolamento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L. Formazione professionale continua</w:t>
        <w:br/>
        <w:t>Denominazione misura: adozione regolamento per procedure già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