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B77CD6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B77CD6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B77CD6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80020520328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INGEGNERI DELLA PROVINCIA DI TRIESTE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EDOARDO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MAREGA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25/10/2021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3CF4B69A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2013 </w:t>
        <w:br/>
        <w:t>Gli atti di incarico e i contratti, non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unico dipendente con funzioni esecutive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in esame, sono pervenute 11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in esame, sono pervenute 11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dimensioni e tipologia dell'ente.</w:t>
        <w:br/>
        <w:t>Non sono stati effettuati controlli sui precedenti penali nell’anno di riferimento del PTPCT.</w:t>
        <w:br/>
        <w:t/>
        <w:br/>
        <w:t xml:space="preserve">SVOLGIMENTI INCARICHI EXTRA-ISTITUZIONALI </w:t>
        <w:br/>
        <w:t>Nell'anno di riferimento del PTPCT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sia i dipendenti pubblici che gli altri soggetti assimilati a dipendenti pubblici.</w:t>
        <w:br/>
        <w:t xml:space="preserve"> </w:t>
        <w:br/>
        <w:t>In merito al sistema di tutela del dipendente pubblico che segnala gli illeciti, si riporta il seguente giudizio: dipendente unico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è stata erogata formazione sui seguenti temi:</w:t>
        <w:br/>
        <w:t xml:space="preserve">  - Sui contenuti del Codice di Comportamento</w:t>
        <w:br/>
        <w:t/>
        <w:br/>
        <w:t xml:space="preserve">  - Sui contenuti del Piano Triennale di Prevenzione della Corruzione e della Trasparenza</w:t>
        <w:br/>
        <w:t xml:space="preserve">    - RPCT per un numero medio di ore 2</w:t>
        <w:br/>
        <w:t xml:space="preserve">    - Staff del RPCT per un numero medio di ore 2</w:t>
        <w:br/>
        <w:t xml:space="preserve">    - Altro personale per un numero medio di ore 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erogata da soggetti interni.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 xml:space="preserve">Nell’anno di riferimento del PTPCT sono pervenute 1 richieste di accesso civico “semplice” </w:t>
        <w:br/>
        <w:t>La procedura per la gestione delle richieste di accesso civico “generalizzato” è stata adottata e pubblicata sul sito istituzionale.</w:t>
        <w:br/>
        <w:t>Nell’anno di riferimento del PTPCT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nessuna inadempienza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rischio limitato e dimensioni dell'Ordine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rischio limitato e dimensioni dell'Ordine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rischio limitato e dimensioni dell'Ordine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Trasparenza nei confronti degli iscritti all'Ordine Professionale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15</w:t>
            </w:r>
          </w:p>
        </w:tc>
        <w:tc>
          <w:p>
            <w:r>
              <w:t>4</w:t>
            </w:r>
          </w:p>
        </w:tc>
        <w:tc>
          <w:p>
            <w:r>
              <w:t>11</w:t>
            </w:r>
          </w:p>
        </w:tc>
        <w:tc>
          <w:p>
            <w:r>
              <w:t>26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15</w:t>
            </w:r>
          </w:p>
        </w:tc>
        <w:tc>
          <w:p>
            <w:r>
              <w:t>4</w:t>
            </w:r>
          </w:p>
        </w:tc>
        <w:tc>
          <w:p>
            <w:r>
              <w:t>11</w:t>
            </w:r>
          </w:p>
        </w:tc>
        <w:tc>
          <w:p>
            <w:r>
              <w:t>26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Incremento della sensibilità sul tema</w:t>
        <w:br/>
        <w:t xml:space="preserve">  - la capacità di individuare e far emergere situazioni di rischio corruttivo e di intervenire con adeguati rimedi  è aumentata in ragione di Incremento della sensibilità sul tema</w:t>
        <w:br/>
        <w:t xml:space="preserve">  - la reputazione dell'ente  è rimasta invariata in ragione di Applicazione marginale rispetto alla dimensione dell'Amministrazione in oggetto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eventi corruttivi,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sono stati conclusi con provvedimento non definitivo, procedimenti penali a carico di dipendenti dell'amministrazione.</w:t>
        <w:br/>
        <w:t/>
        <w:br/>
        <w:t>Nell'anno di riferimento del PTPCT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(definito attraverso una valutazione sintetica del livello effettivo di attuazione del Piano e delle misure in esso contenute) sia buono per le seguenti ragioni: Esecuzione di verifiche puntuali da parte del PTPCT e confronto con il Consiglio Direttivo in materia.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ragioni:Documento redatto a dimensione dell'Amministrazione.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ragioni:Documento redatto a dimensione dell'Amministrazione.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si evidenzia quanto segue:</w:t>
        <w:br/>
        <w:t xml:space="preserve">  -  Numero di misure programmate: 15</w:t>
        <w:br/>
        <w:t xml:space="preserve">  -  Numero di misure attuate nei tempi previsti: 4</w:t>
        <w:br/>
        <w:t xml:space="preserve">  -  Numero di misure non attuate: 11</w:t>
        <w:br/>
        <w:t xml:space="preserve"> </w:t>
        <w:br/>
        <w:t xml:space="preserve">In particolare, per quanto riguarda le misure specifiche di regolamentazione non attuate si evidenzia che </w:t>
        <w:br/>
        <w:t xml:space="preserve">  -  11 misure sono attualmente in corso di adozione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B. Provvedimenti ampliativi della sfera giuridica senza effetto economico diretto ed immediato (es. autorizzazioni e concessioni, etc.)</w:t>
        <w:br/>
        <w:t>Denominazione misura: adozione regolamento specifico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D.1 Contratti pubblici - Programmazione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 xml:space="preserve">Area di rischio: D.2 Contratti pubblici - Progettazione della gara 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D.3 Contratti pubblici - Selezione del contraente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D.4 Contratti pubblici - Verifica dell’aggiudicazione e stipula del contratto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D.5 Contratti pubblici - Esecuzione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D.6 Contratti pubblici - Rendicontazione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E. Incarichi e nomine</w:t>
        <w:br/>
        <w:t>Denominazione misura: adozione regolamento specifico</w:t>
        <w:br/>
        <w:t>La misura è stata attuata nei tempi previsti.</w:t>
        <w:br/>
        <w:t/>
        <w:br/>
        <w:t>Area di rischio: F. Gestione delle entrate, delle spese e del patrimonio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L. Formazione professionale continua</w:t>
        <w:br/>
        <w:t>Denominazione misura: adozione regolamento specifico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M. Rilascio di pareri di congruità</w:t>
        <w:br/>
        <w:t>Denominazione misura: adozione regolamento specifico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adozione regolamento specifico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84C8" w14:textId="77777777" w:rsidR="00B77CD6" w:rsidRDefault="00B77CD6" w:rsidP="00424EBB">
      <w:r>
        <w:separator/>
      </w:r>
    </w:p>
  </w:endnote>
  <w:endnote w:type="continuationSeparator" w:id="0">
    <w:p w14:paraId="2143A0B4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01553812" w14:textId="77777777" w:rsidP="00424EBB" w:rsidR="00B77CD6" w:rsidRDefault="00B77CD6">
      <w:r>
        <w:separator/>
      </w:r>
    </w:p>
  </w:footnote>
  <w:footnote w:id="0" w:type="continuationSeparator">
    <w:p w14:paraId="776C2CBA" w14:textId="77777777" w:rsidP="00424EBB" w:rsidR="00B77CD6" w:rsidRDefault="00B77CD6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1244</Words>
  <Characters>7091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Roberto Catarinozzi</cp:lastModifiedBy>
  <cp:lastPrinted>2019-09-03T12:09:00Z</cp:lastPrinted>
  <dcterms:modified xsi:type="dcterms:W3CDTF">2021-11-24T14:46:00Z</dcterms:modified>
  <cp:revision>18</cp:revision>
</cp:coreProperties>
</file>