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AE" w:rsidRPr="009C5E5F" w:rsidRDefault="002F5FAE" w:rsidP="002F5FAE">
      <w:pPr>
        <w:spacing w:after="0"/>
        <w:jc w:val="center"/>
        <w:rPr>
          <w:rFonts w:ascii="Calibri" w:hAnsi="Calibri"/>
          <w:b/>
          <w:bCs/>
          <w:sz w:val="36"/>
          <w:szCs w:val="36"/>
        </w:rPr>
      </w:pPr>
      <w:r w:rsidRPr="009C5E5F">
        <w:rPr>
          <w:rFonts w:ascii="Calibri" w:hAnsi="Calibri"/>
          <w:b/>
          <w:bCs/>
          <w:sz w:val="36"/>
          <w:szCs w:val="36"/>
        </w:rPr>
        <w:t xml:space="preserve">ORDINE DEGLI INGEGNERI DELLA PROVINCIA DI </w:t>
      </w:r>
      <w:r>
        <w:rPr>
          <w:rFonts w:ascii="Calibri" w:hAnsi="Calibri"/>
          <w:b/>
          <w:bCs/>
          <w:sz w:val="36"/>
          <w:szCs w:val="36"/>
        </w:rPr>
        <w:t>CROTONE</w:t>
      </w:r>
    </w:p>
    <w:p w:rsidR="002F5FAE" w:rsidRPr="009C5E5F" w:rsidRDefault="002F5FAE" w:rsidP="002F5FAE">
      <w:pPr>
        <w:spacing w:after="0" w:line="259" w:lineRule="auto"/>
        <w:ind w:left="58" w:firstLine="0"/>
        <w:jc w:val="center"/>
        <w:rPr>
          <w:rFonts w:ascii="Calibri" w:hAnsi="Calibri"/>
          <w:b/>
          <w:bCs/>
        </w:rPr>
      </w:pPr>
    </w:p>
    <w:p w:rsidR="002F5FAE" w:rsidRPr="00F02DB7" w:rsidRDefault="002F5FAE" w:rsidP="002F5FAE">
      <w:pPr>
        <w:spacing w:after="0" w:line="259" w:lineRule="auto"/>
        <w:ind w:left="58" w:firstLine="0"/>
        <w:jc w:val="center"/>
        <w:rPr>
          <w:rFonts w:ascii="Calibri" w:hAnsi="Calibri"/>
        </w:rPr>
      </w:pPr>
    </w:p>
    <w:p w:rsidR="002F5FAE" w:rsidRPr="00F02DB7" w:rsidRDefault="002F5FAE" w:rsidP="002F5FAE">
      <w:pPr>
        <w:spacing w:after="0" w:line="259" w:lineRule="auto"/>
        <w:ind w:left="58" w:firstLine="0"/>
        <w:jc w:val="center"/>
        <w:rPr>
          <w:rFonts w:ascii="Calibri" w:hAnsi="Calibri"/>
        </w:rPr>
      </w:pPr>
    </w:p>
    <w:p w:rsidR="002F5FAE" w:rsidRPr="00F02DB7" w:rsidRDefault="002F5FAE" w:rsidP="002F5FAE">
      <w:pPr>
        <w:spacing w:after="0" w:line="259" w:lineRule="auto"/>
        <w:ind w:left="58" w:firstLine="0"/>
        <w:jc w:val="center"/>
        <w:rPr>
          <w:rFonts w:ascii="Calibri" w:hAnsi="Calibri"/>
        </w:rPr>
      </w:pPr>
    </w:p>
    <w:p w:rsidR="002F5FAE" w:rsidRDefault="002F5FAE" w:rsidP="002F5FAE">
      <w:pPr>
        <w:spacing w:after="0" w:line="259" w:lineRule="auto"/>
        <w:ind w:left="58" w:firstLine="0"/>
        <w:jc w:val="center"/>
        <w:rPr>
          <w:rFonts w:ascii="Calibri" w:hAnsi="Calibri"/>
          <w:b/>
          <w:color w:val="FF0000"/>
          <w:sz w:val="25"/>
        </w:rPr>
      </w:pPr>
    </w:p>
    <w:p w:rsidR="009A3984" w:rsidRDefault="009A3984" w:rsidP="002F5FAE">
      <w:pPr>
        <w:spacing w:after="0" w:line="259" w:lineRule="auto"/>
        <w:ind w:left="58" w:firstLine="0"/>
        <w:jc w:val="center"/>
        <w:rPr>
          <w:rFonts w:ascii="Calibri" w:hAnsi="Calibri"/>
        </w:rPr>
      </w:pPr>
    </w:p>
    <w:p w:rsidR="003847D7" w:rsidRPr="00F02DB7" w:rsidRDefault="003847D7" w:rsidP="002F5FAE">
      <w:pPr>
        <w:spacing w:after="0" w:line="259" w:lineRule="auto"/>
        <w:ind w:left="58" w:firstLine="0"/>
        <w:jc w:val="center"/>
        <w:rPr>
          <w:rFonts w:ascii="Calibri" w:hAnsi="Calibri"/>
        </w:rPr>
      </w:pPr>
    </w:p>
    <w:p w:rsidR="002F5FAE" w:rsidRPr="00F02DB7" w:rsidRDefault="002F5FAE" w:rsidP="002F5FAE">
      <w:pPr>
        <w:spacing w:after="0" w:line="240" w:lineRule="auto"/>
        <w:ind w:left="0" w:firstLine="0"/>
        <w:contextualSpacing/>
        <w:jc w:val="center"/>
        <w:rPr>
          <w:rFonts w:ascii="Calibri" w:hAnsi="Calibri" w:cs="Arial"/>
          <w:b/>
          <w:smallCaps/>
          <w:color w:val="auto"/>
          <w:sz w:val="40"/>
          <w:szCs w:val="40"/>
          <w:lang w:eastAsia="en-US"/>
        </w:rPr>
      </w:pPr>
      <w:r w:rsidRPr="00F02DB7">
        <w:rPr>
          <w:rFonts w:ascii="Calibri" w:hAnsi="Calibri" w:cs="Arial"/>
          <w:b/>
          <w:smallCaps/>
          <w:color w:val="auto"/>
          <w:sz w:val="40"/>
          <w:szCs w:val="40"/>
          <w:lang w:eastAsia="en-US"/>
        </w:rPr>
        <w:t>Programma Triennale per la Prevenzione della Corruzione</w:t>
      </w:r>
    </w:p>
    <w:p w:rsidR="002F5FAE" w:rsidRPr="00F02DB7" w:rsidRDefault="002F5FAE" w:rsidP="002F5FAE">
      <w:pPr>
        <w:spacing w:after="0" w:line="240" w:lineRule="auto"/>
        <w:ind w:left="0" w:firstLine="0"/>
        <w:contextualSpacing/>
        <w:jc w:val="center"/>
        <w:rPr>
          <w:rFonts w:ascii="Calibri" w:hAnsi="Calibri" w:cs="Arial"/>
          <w:b/>
          <w:smallCaps/>
          <w:color w:val="auto"/>
          <w:sz w:val="40"/>
          <w:szCs w:val="40"/>
          <w:lang w:eastAsia="en-US"/>
        </w:rPr>
      </w:pPr>
      <w:r w:rsidRPr="00F02DB7">
        <w:rPr>
          <w:rFonts w:ascii="Calibri" w:hAnsi="Calibri" w:cs="Arial"/>
          <w:b/>
          <w:smallCaps/>
          <w:color w:val="auto"/>
          <w:sz w:val="40"/>
          <w:szCs w:val="40"/>
          <w:lang w:eastAsia="en-US"/>
        </w:rPr>
        <w:t xml:space="preserve">e la Trasparenza per il triennio </w:t>
      </w:r>
      <w:r w:rsidRPr="00F02DB7">
        <w:rPr>
          <w:rFonts w:ascii="Calibri" w:hAnsi="Calibri" w:cs="Arial"/>
          <w:b/>
          <w:iCs/>
          <w:sz w:val="36"/>
        </w:rPr>
        <w:t>2023 – 2025</w:t>
      </w:r>
    </w:p>
    <w:p w:rsidR="002F5FAE" w:rsidRPr="00F02DB7" w:rsidRDefault="002F5FAE" w:rsidP="002F5FAE">
      <w:pPr>
        <w:spacing w:after="0" w:line="259" w:lineRule="auto"/>
        <w:ind w:left="43" w:firstLine="0"/>
        <w:jc w:val="center"/>
        <w:rPr>
          <w:rFonts w:ascii="Calibri" w:hAnsi="Calibri"/>
          <w:sz w:val="28"/>
        </w:rPr>
      </w:pPr>
    </w:p>
    <w:p w:rsidR="002F5FAE" w:rsidRPr="00F02DB7" w:rsidRDefault="002F5FAE" w:rsidP="002F5FAE">
      <w:pPr>
        <w:spacing w:after="0" w:line="259" w:lineRule="auto"/>
        <w:ind w:left="43" w:firstLine="0"/>
        <w:jc w:val="center"/>
        <w:rPr>
          <w:rFonts w:ascii="Calibri" w:hAnsi="Calibri"/>
        </w:rPr>
      </w:pPr>
    </w:p>
    <w:p w:rsidR="002F5FAE" w:rsidRPr="00F02DB7" w:rsidRDefault="002F5FAE" w:rsidP="002F5FAE">
      <w:pPr>
        <w:spacing w:after="0" w:line="259" w:lineRule="auto"/>
        <w:ind w:left="0" w:firstLine="0"/>
        <w:jc w:val="center"/>
        <w:rPr>
          <w:rFonts w:ascii="Calibri" w:hAnsi="Calibri"/>
        </w:rPr>
      </w:pPr>
      <w:r w:rsidRPr="009A3984">
        <w:rPr>
          <w:rFonts w:ascii="Calibri" w:hAnsi="Calibri"/>
        </w:rPr>
        <w:t xml:space="preserve">Schema approvato dal Consiglio dell’Ordine nella seduta del </w:t>
      </w:r>
      <w:r w:rsidR="00336C3F" w:rsidRPr="009A3984">
        <w:rPr>
          <w:rFonts w:ascii="Calibri" w:hAnsi="Calibri"/>
        </w:rPr>
        <w:t>09/02/2023</w:t>
      </w:r>
    </w:p>
    <w:p w:rsidR="002F5FAE" w:rsidRPr="00F02DB7" w:rsidRDefault="002F5FAE" w:rsidP="002F5FAE">
      <w:pPr>
        <w:spacing w:after="0" w:line="259" w:lineRule="auto"/>
        <w:ind w:left="0" w:firstLine="0"/>
        <w:jc w:val="center"/>
        <w:rPr>
          <w:rFonts w:ascii="Calibri" w:hAnsi="Calibri"/>
        </w:rPr>
      </w:pPr>
    </w:p>
    <w:p w:rsidR="002F5FAE" w:rsidRPr="00F02DB7" w:rsidRDefault="002F5FAE" w:rsidP="002F5FAE">
      <w:pPr>
        <w:spacing w:after="0" w:line="259" w:lineRule="auto"/>
        <w:ind w:left="0" w:firstLine="0"/>
        <w:jc w:val="left"/>
        <w:rPr>
          <w:rFonts w:ascii="Calibri" w:hAnsi="Calibri"/>
        </w:rPr>
      </w:pPr>
    </w:p>
    <w:p w:rsidR="002F5FAE" w:rsidRPr="00F02DB7" w:rsidRDefault="002F5FAE" w:rsidP="002F5FAE">
      <w:pPr>
        <w:spacing w:after="0" w:line="259" w:lineRule="auto"/>
        <w:ind w:left="0" w:firstLine="0"/>
        <w:jc w:val="left"/>
        <w:rPr>
          <w:rFonts w:ascii="Calibri" w:hAnsi="Calibri"/>
        </w:rPr>
      </w:pPr>
    </w:p>
    <w:p w:rsidR="002F5FAE" w:rsidRPr="00F02DB7" w:rsidRDefault="002F5FAE" w:rsidP="002F5FAE">
      <w:pPr>
        <w:spacing w:after="0" w:line="259" w:lineRule="auto"/>
        <w:ind w:left="0" w:firstLine="0"/>
        <w:jc w:val="left"/>
        <w:rPr>
          <w:rFonts w:ascii="Calibri" w:hAnsi="Calibri"/>
        </w:rPr>
      </w:pPr>
    </w:p>
    <w:p w:rsidR="002F5FAE" w:rsidRPr="00F02DB7" w:rsidRDefault="002F5FAE" w:rsidP="002F5FAE">
      <w:pPr>
        <w:spacing w:after="0" w:line="259" w:lineRule="auto"/>
        <w:ind w:left="0" w:firstLine="0"/>
        <w:jc w:val="left"/>
        <w:rPr>
          <w:rFonts w:ascii="Calibri" w:hAnsi="Calibri"/>
        </w:rPr>
      </w:pPr>
    </w:p>
    <w:p w:rsidR="002F5FAE" w:rsidRPr="00F02DB7" w:rsidRDefault="002F5FAE" w:rsidP="002F5FAE">
      <w:pPr>
        <w:spacing w:after="0" w:line="259" w:lineRule="auto"/>
        <w:ind w:left="0" w:firstLine="0"/>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4"/>
        <w:gridCol w:w="6767"/>
      </w:tblGrid>
      <w:tr w:rsidR="002F5FAE" w:rsidRPr="00F02DB7" w:rsidTr="00336C3F">
        <w:tc>
          <w:tcPr>
            <w:tcW w:w="6856" w:type="dxa"/>
            <w:shd w:val="clear" w:color="auto" w:fill="auto"/>
          </w:tcPr>
          <w:p w:rsidR="002F5FAE" w:rsidRPr="00F02DB7" w:rsidRDefault="002F5FAE" w:rsidP="00336C3F">
            <w:pPr>
              <w:spacing w:after="0" w:line="259" w:lineRule="auto"/>
              <w:ind w:left="0" w:firstLine="0"/>
              <w:jc w:val="left"/>
              <w:rPr>
                <w:rFonts w:ascii="Calibri" w:hAnsi="Calibri"/>
              </w:rPr>
            </w:pPr>
            <w:r w:rsidRPr="00F02DB7">
              <w:rPr>
                <w:rFonts w:ascii="Calibri" w:hAnsi="Calibri"/>
              </w:rPr>
              <w:t xml:space="preserve">Primo Schema predisposto dal RPCT approvato dal Consiglio Direttivo </w:t>
            </w:r>
          </w:p>
        </w:tc>
        <w:tc>
          <w:tcPr>
            <w:tcW w:w="6856" w:type="dxa"/>
            <w:shd w:val="clear" w:color="auto" w:fill="auto"/>
          </w:tcPr>
          <w:p w:rsidR="002F5FAE" w:rsidRPr="009A3984" w:rsidRDefault="002F5FAE" w:rsidP="00336C3F">
            <w:pPr>
              <w:spacing w:after="0" w:line="259" w:lineRule="auto"/>
              <w:ind w:left="0" w:firstLine="0"/>
              <w:jc w:val="left"/>
              <w:rPr>
                <w:rFonts w:ascii="Calibri" w:hAnsi="Calibri"/>
              </w:rPr>
            </w:pPr>
            <w:r w:rsidRPr="009A3984">
              <w:rPr>
                <w:rFonts w:ascii="Calibri" w:hAnsi="Calibri"/>
              </w:rPr>
              <w:t xml:space="preserve">Approvato in data </w:t>
            </w:r>
            <w:r w:rsidR="00336C3F" w:rsidRPr="009A3984">
              <w:rPr>
                <w:rFonts w:ascii="Calibri" w:hAnsi="Calibri"/>
              </w:rPr>
              <w:t>09/02/2023</w:t>
            </w:r>
            <w:r w:rsidRPr="009A3984">
              <w:rPr>
                <w:rFonts w:ascii="Calibri" w:hAnsi="Calibri"/>
              </w:rPr>
              <w:t xml:space="preserve"> con Delibera n</w:t>
            </w:r>
            <w:r w:rsidR="00336C3F" w:rsidRPr="009A3984">
              <w:rPr>
                <w:rFonts w:ascii="Calibri" w:hAnsi="Calibri"/>
              </w:rPr>
              <w:t>. 506</w:t>
            </w:r>
            <w:r w:rsidRPr="009A3984">
              <w:rPr>
                <w:rFonts w:ascii="Calibri" w:hAnsi="Calibri"/>
              </w:rPr>
              <w:t xml:space="preserve"> </w:t>
            </w:r>
          </w:p>
        </w:tc>
      </w:tr>
      <w:tr w:rsidR="002F5FAE" w:rsidRPr="00F02DB7" w:rsidTr="00336C3F">
        <w:tc>
          <w:tcPr>
            <w:tcW w:w="6856" w:type="dxa"/>
            <w:shd w:val="clear" w:color="auto" w:fill="auto"/>
          </w:tcPr>
          <w:p w:rsidR="002F5FAE" w:rsidRPr="00F02DB7" w:rsidRDefault="002F5FAE" w:rsidP="00336C3F">
            <w:pPr>
              <w:spacing w:after="0" w:line="259" w:lineRule="auto"/>
              <w:ind w:left="0" w:firstLine="0"/>
              <w:jc w:val="left"/>
              <w:rPr>
                <w:rFonts w:ascii="Calibri" w:hAnsi="Calibri"/>
              </w:rPr>
            </w:pPr>
            <w:r w:rsidRPr="00F02DB7">
              <w:rPr>
                <w:rFonts w:ascii="Calibri" w:hAnsi="Calibri"/>
              </w:rPr>
              <w:t xml:space="preserve">Pubblica consultazione </w:t>
            </w:r>
          </w:p>
        </w:tc>
        <w:tc>
          <w:tcPr>
            <w:tcW w:w="6856" w:type="dxa"/>
            <w:shd w:val="clear" w:color="auto" w:fill="auto"/>
          </w:tcPr>
          <w:p w:rsidR="002F5FAE" w:rsidRPr="009A3984" w:rsidRDefault="002F5FAE" w:rsidP="009A3984">
            <w:pPr>
              <w:spacing w:after="0" w:line="259" w:lineRule="auto"/>
              <w:ind w:left="0" w:firstLine="0"/>
              <w:jc w:val="left"/>
              <w:rPr>
                <w:rFonts w:ascii="Calibri" w:hAnsi="Calibri"/>
              </w:rPr>
            </w:pPr>
            <w:r w:rsidRPr="009A3984">
              <w:rPr>
                <w:rFonts w:ascii="Calibri" w:hAnsi="Calibri"/>
              </w:rPr>
              <w:t xml:space="preserve">Sul sito istituzionale dal </w:t>
            </w:r>
            <w:r w:rsidR="009A3984" w:rsidRPr="009A3984">
              <w:rPr>
                <w:rFonts w:ascii="Calibri" w:hAnsi="Calibri"/>
              </w:rPr>
              <w:t>01/03</w:t>
            </w:r>
            <w:r w:rsidR="00336C3F" w:rsidRPr="009A3984">
              <w:rPr>
                <w:rFonts w:ascii="Calibri" w:hAnsi="Calibri"/>
              </w:rPr>
              <w:t xml:space="preserve">/2023 </w:t>
            </w:r>
            <w:r w:rsidRPr="009A3984">
              <w:rPr>
                <w:rFonts w:ascii="Calibri" w:hAnsi="Calibri"/>
              </w:rPr>
              <w:t xml:space="preserve">al </w:t>
            </w:r>
            <w:r w:rsidR="009A3984" w:rsidRPr="009A3984">
              <w:rPr>
                <w:rFonts w:ascii="Calibri" w:hAnsi="Calibri"/>
              </w:rPr>
              <w:t>15</w:t>
            </w:r>
            <w:r w:rsidR="00336C3F" w:rsidRPr="009A3984">
              <w:rPr>
                <w:rFonts w:ascii="Calibri" w:hAnsi="Calibri"/>
              </w:rPr>
              <w:t>/03/2023</w:t>
            </w:r>
          </w:p>
        </w:tc>
      </w:tr>
      <w:tr w:rsidR="002F5FAE" w:rsidRPr="00F02DB7" w:rsidTr="00336C3F">
        <w:tc>
          <w:tcPr>
            <w:tcW w:w="6856" w:type="dxa"/>
            <w:shd w:val="clear" w:color="auto" w:fill="auto"/>
          </w:tcPr>
          <w:p w:rsidR="002F5FAE" w:rsidRPr="00F02DB7" w:rsidRDefault="002F5FAE" w:rsidP="00336C3F">
            <w:pPr>
              <w:spacing w:after="0" w:line="259" w:lineRule="auto"/>
              <w:ind w:left="0" w:firstLine="0"/>
              <w:jc w:val="left"/>
              <w:rPr>
                <w:rFonts w:ascii="Calibri" w:hAnsi="Calibri"/>
              </w:rPr>
            </w:pPr>
            <w:r w:rsidRPr="00F02DB7">
              <w:rPr>
                <w:rFonts w:ascii="Calibri" w:hAnsi="Calibri"/>
              </w:rPr>
              <w:t>Versione definitiva approvata dal Consiglio Direttivo successivamente alla pubblica consultazione</w:t>
            </w:r>
          </w:p>
        </w:tc>
        <w:tc>
          <w:tcPr>
            <w:tcW w:w="6856" w:type="dxa"/>
            <w:shd w:val="clear" w:color="auto" w:fill="auto"/>
          </w:tcPr>
          <w:p w:rsidR="002F5FAE" w:rsidRPr="009A3984" w:rsidRDefault="002F5FAE" w:rsidP="00336C3F">
            <w:pPr>
              <w:spacing w:after="0" w:line="259" w:lineRule="auto"/>
              <w:ind w:left="0" w:firstLine="0"/>
              <w:jc w:val="left"/>
              <w:rPr>
                <w:rFonts w:ascii="Calibri" w:hAnsi="Calibri"/>
              </w:rPr>
            </w:pPr>
            <w:r w:rsidRPr="009A3984">
              <w:rPr>
                <w:rFonts w:ascii="Calibri" w:hAnsi="Calibri"/>
              </w:rPr>
              <w:t>Approvato in data ____ con delibera n. ____</w:t>
            </w:r>
          </w:p>
        </w:tc>
      </w:tr>
    </w:tbl>
    <w:p w:rsidR="002F5FAE" w:rsidRPr="00F02DB7" w:rsidRDefault="002F5FAE" w:rsidP="002F5FAE">
      <w:pPr>
        <w:pStyle w:val="Titolo3"/>
        <w:ind w:left="0" w:firstLine="0"/>
        <w:rPr>
          <w:rFonts w:ascii="Calibri" w:hAnsi="Calibri" w:cs="Arial"/>
          <w:i/>
          <w:sz w:val="24"/>
          <w:szCs w:val="22"/>
        </w:rPr>
      </w:pPr>
      <w:bookmarkStart w:id="0" w:name="_Hlk123980968"/>
    </w:p>
    <w:p w:rsidR="002F5FAE" w:rsidRDefault="002F5FAE" w:rsidP="002F5FAE">
      <w:pPr>
        <w:ind w:left="0" w:firstLine="0"/>
        <w:rPr>
          <w:rFonts w:ascii="Calibri" w:hAnsi="Calibri"/>
        </w:rPr>
      </w:pPr>
    </w:p>
    <w:p w:rsidR="002F5FAE" w:rsidRDefault="002F5FAE" w:rsidP="002F5FAE">
      <w:pPr>
        <w:ind w:left="0" w:firstLine="0"/>
        <w:rPr>
          <w:rFonts w:ascii="Calibri" w:hAnsi="Calibri"/>
        </w:rPr>
      </w:pPr>
    </w:p>
    <w:p w:rsidR="002F5FAE" w:rsidRDefault="002F5FAE" w:rsidP="002F5FAE">
      <w:pPr>
        <w:ind w:left="0" w:firstLine="0"/>
        <w:rPr>
          <w:rFonts w:ascii="Calibri" w:hAnsi="Calibri"/>
        </w:rPr>
      </w:pPr>
    </w:p>
    <w:p w:rsidR="002F5FAE" w:rsidRDefault="002F5FAE" w:rsidP="002F5FAE">
      <w:pPr>
        <w:ind w:left="0" w:firstLine="0"/>
        <w:rPr>
          <w:rFonts w:ascii="Calibri" w:hAnsi="Calibri"/>
        </w:rPr>
      </w:pPr>
    </w:p>
    <w:p w:rsidR="002F5FAE" w:rsidRDefault="002F5FAE" w:rsidP="002F5FAE">
      <w:pPr>
        <w:ind w:left="0" w:firstLine="0"/>
        <w:rPr>
          <w:rFonts w:ascii="Calibri" w:hAnsi="Calibri"/>
        </w:rPr>
      </w:pPr>
    </w:p>
    <w:p w:rsidR="002F5FAE" w:rsidRDefault="002F5FAE" w:rsidP="002F5FAE">
      <w:pPr>
        <w:ind w:left="0" w:firstLine="0"/>
        <w:rPr>
          <w:rFonts w:ascii="Calibri" w:hAnsi="Calibri"/>
        </w:rPr>
      </w:pPr>
    </w:p>
    <w:p w:rsidR="002F5FAE" w:rsidRDefault="002F5FAE" w:rsidP="002F5FAE">
      <w:pPr>
        <w:ind w:left="0" w:firstLine="0"/>
        <w:rPr>
          <w:rFonts w:ascii="Calibri" w:hAnsi="Calibri"/>
        </w:rPr>
      </w:pPr>
    </w:p>
    <w:p w:rsidR="002F5FAE" w:rsidRPr="00F02DB7" w:rsidRDefault="002F5FAE" w:rsidP="002F5FAE">
      <w:pPr>
        <w:ind w:left="0" w:firstLine="0"/>
        <w:rPr>
          <w:rFonts w:ascii="Calibri" w:hAnsi="Calibri"/>
        </w:rPr>
      </w:pPr>
    </w:p>
    <w:p w:rsidR="002F5FAE" w:rsidRPr="00F02DB7" w:rsidRDefault="002F1911" w:rsidP="002F5FAE">
      <w:pPr>
        <w:shd w:val="clear" w:color="auto" w:fill="C5E0B3" w:themeFill="accent6" w:themeFillTint="66"/>
        <w:ind w:left="0" w:firstLine="0"/>
        <w:rPr>
          <w:rFonts w:ascii="Calibri" w:hAnsi="Calibri" w:cs="Arial"/>
          <w:b/>
          <w:i/>
        </w:rPr>
      </w:pPr>
      <w:r>
        <w:rPr>
          <w:rFonts w:ascii="Calibri" w:hAnsi="Calibri" w:cs="Arial"/>
          <w:b/>
          <w:i/>
          <w:sz w:val="24"/>
        </w:rPr>
        <w:t>PARTE</w:t>
      </w:r>
      <w:r w:rsidR="002F5FAE" w:rsidRPr="00F02DB7">
        <w:rPr>
          <w:rFonts w:ascii="Calibri" w:hAnsi="Calibri" w:cs="Arial"/>
          <w:b/>
          <w:i/>
          <w:sz w:val="24"/>
        </w:rPr>
        <w:t xml:space="preserve"> I –</w:t>
      </w:r>
      <w:r>
        <w:rPr>
          <w:rFonts w:ascii="Calibri" w:hAnsi="Calibri" w:cs="Arial"/>
          <w:b/>
          <w:i/>
          <w:sz w:val="24"/>
        </w:rPr>
        <w:t xml:space="preserve"> PREVENZIONE DELLA CORRUZIONE</w:t>
      </w:r>
    </w:p>
    <w:p w:rsidR="0041220B" w:rsidRDefault="0041220B" w:rsidP="002F5FAE">
      <w:pPr>
        <w:spacing w:after="200" w:line="240" w:lineRule="auto"/>
        <w:ind w:left="0" w:firstLine="0"/>
        <w:contextualSpacing/>
        <w:rPr>
          <w:rFonts w:ascii="Calibri" w:eastAsia="Calibri" w:hAnsi="Calibri" w:cs="Arial"/>
          <w:b/>
          <w:i/>
          <w:color w:val="auto"/>
          <w:sz w:val="20"/>
          <w:szCs w:val="20"/>
        </w:rPr>
      </w:pPr>
      <w:bookmarkStart w:id="1" w:name="_Hlk123977251"/>
      <w:bookmarkEnd w:id="0"/>
    </w:p>
    <w:p w:rsidR="002F1911" w:rsidRDefault="002F1911" w:rsidP="002F5FAE">
      <w:pPr>
        <w:spacing w:after="200" w:line="240" w:lineRule="auto"/>
        <w:ind w:left="0" w:firstLine="0"/>
        <w:contextualSpacing/>
        <w:rPr>
          <w:rFonts w:ascii="Calibri" w:eastAsia="Calibri" w:hAnsi="Calibri" w:cs="Arial"/>
          <w:b/>
          <w:i/>
          <w:color w:val="auto"/>
          <w:sz w:val="20"/>
          <w:szCs w:val="20"/>
        </w:rPr>
      </w:pPr>
    </w:p>
    <w:p w:rsidR="002F1911" w:rsidRPr="002F1911" w:rsidRDefault="002F1911" w:rsidP="002F5FAE">
      <w:pPr>
        <w:spacing w:after="200" w:line="240" w:lineRule="auto"/>
        <w:ind w:left="0" w:firstLine="0"/>
        <w:contextualSpacing/>
        <w:rPr>
          <w:rFonts w:ascii="Calibri" w:eastAsia="Calibri" w:hAnsi="Calibri" w:cs="Arial"/>
          <w:b/>
          <w:i/>
          <w:color w:val="C00000"/>
          <w:sz w:val="20"/>
          <w:szCs w:val="20"/>
        </w:rPr>
      </w:pPr>
      <w:r w:rsidRPr="002F1911">
        <w:rPr>
          <w:rFonts w:ascii="Calibri" w:hAnsi="Calibri" w:cs="Arial"/>
          <w:b/>
          <w:i/>
          <w:color w:val="C00000"/>
          <w:sz w:val="24"/>
        </w:rPr>
        <w:t>SEZIONE A - POLICY, PRINCIPI, SISTEMA ANTICORRUZIONE E OBIETTIVI</w:t>
      </w:r>
    </w:p>
    <w:p w:rsidR="00216982" w:rsidRDefault="00216982" w:rsidP="002F5FAE">
      <w:pPr>
        <w:spacing w:after="200" w:line="240" w:lineRule="auto"/>
        <w:ind w:left="0" w:firstLine="0"/>
        <w:contextualSpacing/>
        <w:rPr>
          <w:rFonts w:ascii="Calibri" w:eastAsia="Calibri" w:hAnsi="Calibri" w:cs="Arial"/>
          <w:b/>
          <w:i/>
          <w:color w:val="auto"/>
          <w:sz w:val="20"/>
          <w:szCs w:val="20"/>
        </w:rPr>
      </w:pPr>
    </w:p>
    <w:p w:rsidR="002F5FAE" w:rsidRPr="005559B6" w:rsidRDefault="002F5FAE"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b/>
          <w:i/>
          <w:color w:val="auto"/>
          <w:sz w:val="20"/>
          <w:szCs w:val="20"/>
        </w:rPr>
        <w:t>Introduzione</w:t>
      </w:r>
    </w:p>
    <w:bookmarkEnd w:id="1"/>
    <w:p w:rsidR="002F5FAE" w:rsidRDefault="00216982" w:rsidP="00357BB1">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Il</w:t>
      </w:r>
      <w:r w:rsidR="002F5FAE">
        <w:rPr>
          <w:rFonts w:ascii="Calibri" w:eastAsia="Calibri" w:hAnsi="Calibri" w:cs="Arial"/>
          <w:color w:val="auto"/>
          <w:sz w:val="20"/>
          <w:szCs w:val="20"/>
        </w:rPr>
        <w:t xml:space="preserve"> p</w:t>
      </w:r>
      <w:r w:rsidR="002F5FAE" w:rsidRPr="005559B6">
        <w:rPr>
          <w:rFonts w:ascii="Calibri" w:eastAsia="Calibri" w:hAnsi="Calibri" w:cs="Arial"/>
          <w:color w:val="auto"/>
          <w:sz w:val="20"/>
          <w:szCs w:val="20"/>
        </w:rPr>
        <w:t xml:space="preserve">resente </w:t>
      </w:r>
      <w:r w:rsidR="00B520EF">
        <w:rPr>
          <w:rFonts w:ascii="Calibri" w:eastAsia="Calibri" w:hAnsi="Calibri" w:cs="Arial"/>
          <w:color w:val="auto"/>
          <w:sz w:val="20"/>
          <w:szCs w:val="20"/>
        </w:rPr>
        <w:t>programma</w:t>
      </w:r>
      <w:r>
        <w:rPr>
          <w:rFonts w:ascii="Calibri" w:eastAsia="Calibri" w:hAnsi="Calibri" w:cs="Arial"/>
          <w:color w:val="auto"/>
          <w:sz w:val="20"/>
          <w:szCs w:val="20"/>
        </w:rPr>
        <w:t xml:space="preserve"> triennale</w:t>
      </w:r>
      <w:r w:rsidR="002F5FAE" w:rsidRPr="005559B6">
        <w:rPr>
          <w:rFonts w:ascii="Calibri" w:eastAsia="Calibri" w:hAnsi="Calibri" w:cs="Arial"/>
          <w:color w:val="auto"/>
          <w:sz w:val="20"/>
          <w:szCs w:val="20"/>
        </w:rPr>
        <w:t xml:space="preserve"> per la Prevenzione della Corruzione e Trasparenza (d’ora in poi “PTPCT” o “Programma”)</w:t>
      </w:r>
      <w:r>
        <w:rPr>
          <w:rFonts w:ascii="Calibri" w:eastAsia="Calibri" w:hAnsi="Calibri" w:cs="Arial"/>
          <w:color w:val="auto"/>
          <w:sz w:val="20"/>
          <w:szCs w:val="20"/>
        </w:rPr>
        <w:t xml:space="preserve"> 2023-2025 è stato adottato dal</w:t>
      </w:r>
      <w:r w:rsidR="002F5FAE" w:rsidRPr="005559B6">
        <w:rPr>
          <w:rFonts w:ascii="Calibri" w:eastAsia="Calibri" w:hAnsi="Calibri" w:cs="Arial"/>
          <w:color w:val="auto"/>
          <w:sz w:val="20"/>
          <w:szCs w:val="20"/>
        </w:rPr>
        <w:t xml:space="preserve">l’Ordine degli Ingegneri della Provincia di </w:t>
      </w:r>
      <w:r w:rsidR="002F5FAE">
        <w:rPr>
          <w:rFonts w:ascii="Calibri" w:eastAsia="Calibri" w:hAnsi="Calibri" w:cs="Arial"/>
          <w:color w:val="auto"/>
          <w:sz w:val="20"/>
          <w:szCs w:val="20"/>
        </w:rPr>
        <w:t>Crotone</w:t>
      </w:r>
      <w:r w:rsidR="002F5FAE" w:rsidRPr="005559B6">
        <w:rPr>
          <w:rFonts w:ascii="Calibri" w:eastAsia="Calibri" w:hAnsi="Calibri" w:cs="Arial"/>
          <w:color w:val="auto"/>
          <w:sz w:val="20"/>
          <w:szCs w:val="20"/>
        </w:rPr>
        <w:t xml:space="preserve"> (d’ora in poi “Ordine” oppure “Ente”) </w:t>
      </w:r>
      <w:r>
        <w:rPr>
          <w:rFonts w:ascii="Calibri" w:eastAsia="Calibri" w:hAnsi="Calibri" w:cs="Arial"/>
          <w:color w:val="auto"/>
          <w:sz w:val="20"/>
          <w:szCs w:val="20"/>
        </w:rPr>
        <w:t xml:space="preserve">per definire la pianificazione </w:t>
      </w:r>
      <w:r w:rsidR="00B520EF">
        <w:rPr>
          <w:rFonts w:ascii="Calibri" w:eastAsia="Calibri" w:hAnsi="Calibri" w:cs="Arial"/>
          <w:color w:val="auto"/>
          <w:sz w:val="20"/>
          <w:szCs w:val="20"/>
        </w:rPr>
        <w:t>delle misure</w:t>
      </w:r>
      <w:r w:rsidR="002F5FAE">
        <w:rPr>
          <w:rFonts w:ascii="Calibri" w:eastAsia="Calibri" w:hAnsi="Calibri" w:cs="Arial"/>
          <w:color w:val="auto"/>
          <w:sz w:val="20"/>
          <w:szCs w:val="20"/>
        </w:rPr>
        <w:t xml:space="preserve"> della prevenzione della corruzione e della trasparenza, </w:t>
      </w:r>
      <w:r>
        <w:rPr>
          <w:rFonts w:ascii="Calibri" w:eastAsia="Calibri" w:hAnsi="Calibri" w:cs="Arial"/>
          <w:color w:val="auto"/>
          <w:sz w:val="20"/>
          <w:szCs w:val="20"/>
        </w:rPr>
        <w:t xml:space="preserve">sulla base della propria </w:t>
      </w:r>
      <w:r w:rsidR="002F5FAE">
        <w:rPr>
          <w:rFonts w:ascii="Calibri" w:eastAsia="Calibri" w:hAnsi="Calibri" w:cs="Arial"/>
          <w:color w:val="auto"/>
          <w:sz w:val="20"/>
          <w:szCs w:val="20"/>
        </w:rPr>
        <w:t>operatività, a</w:t>
      </w:r>
      <w:r>
        <w:rPr>
          <w:rFonts w:ascii="Calibri" w:eastAsia="Calibri" w:hAnsi="Calibri" w:cs="Arial"/>
          <w:color w:val="auto"/>
          <w:sz w:val="20"/>
          <w:szCs w:val="20"/>
        </w:rPr>
        <w:t xml:space="preserve">ttività </w:t>
      </w:r>
      <w:r w:rsidR="002F5FAE">
        <w:rPr>
          <w:rFonts w:ascii="Calibri" w:eastAsia="Calibri" w:hAnsi="Calibri" w:cs="Arial"/>
          <w:color w:val="auto"/>
          <w:sz w:val="20"/>
          <w:szCs w:val="20"/>
        </w:rPr>
        <w:t xml:space="preserve">e processi svolti e </w:t>
      </w:r>
      <w:r>
        <w:rPr>
          <w:rFonts w:ascii="Calibri" w:eastAsia="Calibri" w:hAnsi="Calibri" w:cs="Arial"/>
          <w:color w:val="auto"/>
          <w:sz w:val="20"/>
          <w:szCs w:val="20"/>
        </w:rPr>
        <w:t xml:space="preserve">nonché sulla base di </w:t>
      </w:r>
      <w:r w:rsidR="002F5FAE">
        <w:rPr>
          <w:rFonts w:ascii="Calibri" w:eastAsia="Calibri" w:hAnsi="Calibri" w:cs="Arial"/>
          <w:color w:val="auto"/>
          <w:sz w:val="20"/>
          <w:szCs w:val="20"/>
        </w:rPr>
        <w:t>presidi di prevenzione e di controllo approntati.</w:t>
      </w:r>
    </w:p>
    <w:p w:rsidR="006012AE" w:rsidRDefault="006012AE" w:rsidP="00357BB1">
      <w:pPr>
        <w:spacing w:after="200" w:line="240" w:lineRule="auto"/>
        <w:ind w:left="0" w:firstLine="0"/>
        <w:contextualSpacing/>
        <w:rPr>
          <w:rFonts w:ascii="Calibri" w:eastAsia="Calibri" w:hAnsi="Calibri" w:cs="Arial"/>
          <w:color w:val="auto"/>
          <w:sz w:val="20"/>
          <w:szCs w:val="20"/>
        </w:rPr>
      </w:pPr>
      <w:r w:rsidRPr="006012AE">
        <w:rPr>
          <w:rFonts w:ascii="Calibri" w:eastAsia="Calibri" w:hAnsi="Calibri" w:cs="Arial"/>
          <w:color w:val="auto"/>
          <w:sz w:val="20"/>
          <w:szCs w:val="20"/>
        </w:rPr>
        <w:t xml:space="preserve">In coerenza con le indicazioni normative e regolamentari, il Programma intende il concetto di corruzione nella sua accezione più ampia, e si riferisce agli illeciti </w:t>
      </w:r>
      <w:r>
        <w:rPr>
          <w:rFonts w:ascii="Calibri" w:eastAsia="Calibri" w:hAnsi="Calibri" w:cs="Arial"/>
          <w:color w:val="auto"/>
          <w:sz w:val="20"/>
          <w:szCs w:val="20"/>
        </w:rPr>
        <w:t>tipicamente corruttivi i</w:t>
      </w:r>
      <w:r w:rsidRPr="006012AE">
        <w:rPr>
          <w:rFonts w:ascii="Calibri" w:eastAsia="Calibri" w:hAnsi="Calibri" w:cs="Arial"/>
          <w:color w:val="auto"/>
          <w:sz w:val="20"/>
          <w:szCs w:val="20"/>
        </w:rPr>
        <w:t>ndividuati dalla normativa penalistica</w:t>
      </w:r>
      <w:r>
        <w:rPr>
          <w:rFonts w:ascii="Calibri" w:eastAsia="Calibri" w:hAnsi="Calibri" w:cs="Arial"/>
          <w:color w:val="auto"/>
          <w:sz w:val="20"/>
          <w:szCs w:val="20"/>
        </w:rPr>
        <w:t>,</w:t>
      </w:r>
      <w:r w:rsidRPr="006012AE">
        <w:rPr>
          <w:rFonts w:ascii="Calibri" w:eastAsia="Calibri" w:hAnsi="Calibri" w:cs="Arial"/>
          <w:color w:val="auto"/>
          <w:sz w:val="20"/>
          <w:szCs w:val="20"/>
        </w:rPr>
        <w:t xml:space="preserve"> sia</w:t>
      </w:r>
      <w:r w:rsidR="00643A00">
        <w:rPr>
          <w:rFonts w:ascii="Calibri" w:eastAsia="Calibri" w:hAnsi="Calibri" w:cs="Arial"/>
          <w:color w:val="auto"/>
          <w:sz w:val="20"/>
          <w:szCs w:val="20"/>
        </w:rPr>
        <w:t xml:space="preserve"> al</w:t>
      </w:r>
      <w:r w:rsidRPr="006012AE">
        <w:rPr>
          <w:rFonts w:ascii="Calibri" w:eastAsia="Calibri" w:hAnsi="Calibri" w:cs="Arial"/>
          <w:color w:val="auto"/>
          <w:sz w:val="20"/>
          <w:szCs w:val="20"/>
        </w:rPr>
        <w:t>le ipotesi di “corruttela” e “mala</w:t>
      </w:r>
      <w:r>
        <w:rPr>
          <w:rFonts w:ascii="Calibri" w:eastAsia="Calibri" w:hAnsi="Calibri" w:cs="Arial"/>
          <w:color w:val="auto"/>
          <w:sz w:val="20"/>
          <w:szCs w:val="20"/>
        </w:rPr>
        <w:t>gestio”.</w:t>
      </w:r>
    </w:p>
    <w:p w:rsidR="002F5FAE" w:rsidRDefault="002F5FAE" w:rsidP="00357BB1">
      <w:pPr>
        <w:spacing w:after="200" w:line="240" w:lineRule="auto"/>
        <w:ind w:left="0" w:firstLine="0"/>
        <w:contextualSpacing/>
        <w:rPr>
          <w:rFonts w:ascii="Calibri" w:eastAsia="Calibri" w:hAnsi="Calibri" w:cs="Arial"/>
          <w:color w:val="auto"/>
          <w:sz w:val="20"/>
          <w:szCs w:val="20"/>
        </w:rPr>
      </w:pPr>
      <w:r w:rsidRPr="005559B6">
        <w:rPr>
          <w:rFonts w:ascii="Calibri" w:eastAsia="Calibri" w:hAnsi="Calibri" w:cs="Arial"/>
          <w:color w:val="auto"/>
          <w:sz w:val="20"/>
          <w:szCs w:val="20"/>
        </w:rPr>
        <w:t>L’Ordine</w:t>
      </w:r>
      <w:r w:rsidR="00216982">
        <w:rPr>
          <w:rFonts w:ascii="Calibri" w:eastAsia="Calibri" w:hAnsi="Calibri" w:cs="Arial"/>
          <w:color w:val="auto"/>
          <w:sz w:val="20"/>
          <w:szCs w:val="20"/>
        </w:rPr>
        <w:t xml:space="preserve">ritiene che la conformità alla </w:t>
      </w:r>
      <w:r>
        <w:rPr>
          <w:rFonts w:ascii="Calibri" w:eastAsia="Calibri" w:hAnsi="Calibri" w:cs="Arial"/>
          <w:color w:val="auto"/>
          <w:sz w:val="20"/>
          <w:szCs w:val="20"/>
        </w:rPr>
        <w:t>Legge 190/2012</w:t>
      </w:r>
      <w:r w:rsidR="00216982">
        <w:rPr>
          <w:rFonts w:ascii="Calibri" w:eastAsia="Calibri" w:hAnsi="Calibri" w:cs="Arial"/>
          <w:color w:val="auto"/>
          <w:sz w:val="20"/>
          <w:szCs w:val="20"/>
        </w:rPr>
        <w:t xml:space="preserve"> e normativa attuativa</w:t>
      </w:r>
      <w:r w:rsidR="008F2191">
        <w:rPr>
          <w:rFonts w:ascii="Calibri" w:eastAsia="Calibri" w:hAnsi="Calibri" w:cs="Arial"/>
          <w:color w:val="auto"/>
          <w:sz w:val="20"/>
          <w:szCs w:val="20"/>
        </w:rPr>
        <w:t xml:space="preserve"> è sia </w:t>
      </w:r>
      <w:r>
        <w:rPr>
          <w:rFonts w:ascii="Calibri" w:eastAsia="Calibri" w:hAnsi="Calibri" w:cs="Arial"/>
          <w:color w:val="auto"/>
          <w:sz w:val="20"/>
          <w:szCs w:val="20"/>
        </w:rPr>
        <w:t>un obiettivo</w:t>
      </w:r>
      <w:r w:rsidR="008F2191">
        <w:rPr>
          <w:rFonts w:ascii="Calibri" w:eastAsia="Calibri" w:hAnsi="Calibri" w:cs="Arial"/>
          <w:color w:val="auto"/>
          <w:sz w:val="20"/>
          <w:szCs w:val="20"/>
        </w:rPr>
        <w:t xml:space="preserve"> dell’ente</w:t>
      </w:r>
      <w:r>
        <w:rPr>
          <w:rFonts w:ascii="Calibri" w:eastAsia="Calibri" w:hAnsi="Calibri" w:cs="Arial"/>
          <w:color w:val="auto"/>
          <w:sz w:val="20"/>
          <w:szCs w:val="20"/>
        </w:rPr>
        <w:t xml:space="preserve"> sia uno strumento di organizzazione, utile ad assicurare</w:t>
      </w:r>
      <w:r w:rsidRPr="00073837">
        <w:rPr>
          <w:rFonts w:ascii="Calibri" w:eastAsia="Calibri" w:hAnsi="Calibri" w:cs="Arial"/>
          <w:color w:val="auto"/>
          <w:sz w:val="20"/>
          <w:szCs w:val="20"/>
        </w:rPr>
        <w:t xml:space="preserve"> il buon andamento e l'imparzialità dell'</w:t>
      </w:r>
      <w:r>
        <w:rPr>
          <w:rFonts w:ascii="Calibri" w:eastAsia="Calibri" w:hAnsi="Calibri" w:cs="Arial"/>
          <w:color w:val="auto"/>
          <w:sz w:val="20"/>
          <w:szCs w:val="20"/>
        </w:rPr>
        <w:t xml:space="preserve">Ordine e a perseguire il benessere e il valore pubblico. </w:t>
      </w:r>
    </w:p>
    <w:p w:rsidR="00B520EF" w:rsidRDefault="00B520EF" w:rsidP="00357BB1">
      <w:pPr>
        <w:spacing w:after="200" w:line="240" w:lineRule="auto"/>
        <w:ind w:left="0" w:firstLine="0"/>
        <w:contextualSpacing/>
        <w:rPr>
          <w:rFonts w:ascii="Calibri" w:eastAsia="Calibri" w:hAnsi="Calibri" w:cs="Arial"/>
          <w:color w:val="auto"/>
          <w:sz w:val="20"/>
          <w:szCs w:val="20"/>
        </w:rPr>
      </w:pPr>
    </w:p>
    <w:p w:rsidR="002F5FAE" w:rsidRDefault="008F2191" w:rsidP="00357BB1">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 xml:space="preserve">L’ordine, pertanto, gestisce il rischio di corruzione </w:t>
      </w:r>
      <w:r w:rsidR="002F5FAE">
        <w:rPr>
          <w:rFonts w:ascii="Calibri" w:eastAsia="Calibri" w:hAnsi="Calibri" w:cs="Arial"/>
          <w:color w:val="auto"/>
          <w:sz w:val="20"/>
          <w:szCs w:val="20"/>
        </w:rPr>
        <w:t>mediante:</w:t>
      </w:r>
    </w:p>
    <w:p w:rsidR="00357BB1" w:rsidRDefault="00643A00" w:rsidP="00357BB1">
      <w:pPr>
        <w:numPr>
          <w:ilvl w:val="0"/>
          <w:numId w:val="12"/>
        </w:numPr>
        <w:spacing w:after="200" w:line="240" w:lineRule="auto"/>
        <w:contextualSpacing/>
        <w:rPr>
          <w:rFonts w:ascii="Calibri" w:eastAsia="Calibri" w:hAnsi="Calibri" w:cs="Arial"/>
          <w:color w:val="auto"/>
          <w:sz w:val="20"/>
          <w:szCs w:val="20"/>
        </w:rPr>
      </w:pPr>
      <w:r>
        <w:rPr>
          <w:rFonts w:ascii="Calibri" w:eastAsia="Calibri" w:hAnsi="Calibri" w:cs="Arial"/>
          <w:color w:val="auto"/>
          <w:sz w:val="20"/>
          <w:szCs w:val="20"/>
        </w:rPr>
        <w:t>L’a</w:t>
      </w:r>
      <w:r w:rsidR="002F5FAE" w:rsidRPr="00357BB1">
        <w:rPr>
          <w:rFonts w:ascii="Calibri" w:eastAsia="Calibri" w:hAnsi="Calibri" w:cs="Arial"/>
          <w:color w:val="auto"/>
          <w:sz w:val="20"/>
          <w:szCs w:val="20"/>
        </w:rPr>
        <w:t>dozione del programma triennale in luogo del Modello 231 in quanto ritenuto maggiormente conforme alla propria organizzazione interna e maggiormente sostenibile</w:t>
      </w:r>
      <w:r w:rsidR="00357BB1">
        <w:rPr>
          <w:rFonts w:ascii="Calibri" w:eastAsia="Calibri" w:hAnsi="Calibri" w:cs="Arial"/>
          <w:color w:val="auto"/>
          <w:sz w:val="20"/>
          <w:szCs w:val="20"/>
        </w:rPr>
        <w:t>;</w:t>
      </w:r>
    </w:p>
    <w:p w:rsidR="002F5FAE" w:rsidRPr="00357BB1" w:rsidRDefault="00357BB1" w:rsidP="00357BB1">
      <w:pPr>
        <w:numPr>
          <w:ilvl w:val="0"/>
          <w:numId w:val="12"/>
        </w:numPr>
        <w:spacing w:after="200" w:line="240" w:lineRule="auto"/>
        <w:contextualSpacing/>
        <w:rPr>
          <w:rFonts w:ascii="Calibri" w:eastAsia="Calibri" w:hAnsi="Calibri" w:cs="Arial"/>
          <w:color w:val="auto"/>
          <w:sz w:val="20"/>
          <w:szCs w:val="20"/>
        </w:rPr>
      </w:pPr>
      <w:r>
        <w:rPr>
          <w:rFonts w:ascii="Calibri" w:eastAsia="Calibri" w:hAnsi="Calibri" w:cs="Arial"/>
          <w:color w:val="auto"/>
          <w:sz w:val="20"/>
          <w:szCs w:val="20"/>
        </w:rPr>
        <w:t xml:space="preserve">L’adozione del PTPCT in luogo </w:t>
      </w:r>
      <w:r w:rsidR="002F5FAE" w:rsidRPr="00357BB1">
        <w:rPr>
          <w:rFonts w:ascii="Calibri" w:eastAsia="Calibri" w:hAnsi="Calibri" w:cs="Arial"/>
          <w:color w:val="auto"/>
          <w:sz w:val="20"/>
          <w:szCs w:val="20"/>
        </w:rPr>
        <w:t xml:space="preserve">del PIAO in coerenza con l’orientamento ad oggi dominante e specificati dalla Circolare del CNI n. </w:t>
      </w:r>
      <w:r w:rsidR="006A31BD">
        <w:rPr>
          <w:rFonts w:ascii="Calibri" w:eastAsia="Calibri" w:hAnsi="Calibri" w:cs="Arial"/>
          <w:color w:val="auto"/>
          <w:sz w:val="20"/>
          <w:szCs w:val="20"/>
        </w:rPr>
        <w:t>983/2022</w:t>
      </w:r>
      <w:r>
        <w:rPr>
          <w:rFonts w:ascii="Calibri" w:eastAsia="Calibri" w:hAnsi="Calibri" w:cs="Arial"/>
          <w:color w:val="auto"/>
          <w:sz w:val="20"/>
          <w:szCs w:val="20"/>
        </w:rPr>
        <w:t>;</w:t>
      </w:r>
    </w:p>
    <w:p w:rsidR="006012AE" w:rsidRDefault="008F2191" w:rsidP="00357BB1">
      <w:pPr>
        <w:numPr>
          <w:ilvl w:val="0"/>
          <w:numId w:val="12"/>
        </w:numPr>
        <w:spacing w:after="200" w:line="240" w:lineRule="auto"/>
        <w:contextualSpacing/>
        <w:rPr>
          <w:rFonts w:ascii="Calibri" w:eastAsia="Calibri" w:hAnsi="Calibri" w:cs="Arial"/>
          <w:color w:val="auto"/>
          <w:sz w:val="20"/>
          <w:szCs w:val="20"/>
        </w:rPr>
      </w:pPr>
      <w:r>
        <w:rPr>
          <w:rFonts w:ascii="Calibri" w:eastAsia="Calibri" w:hAnsi="Calibri" w:cs="Arial"/>
          <w:color w:val="auto"/>
          <w:sz w:val="20"/>
          <w:szCs w:val="20"/>
        </w:rPr>
        <w:t>L’adesione</w:t>
      </w:r>
      <w:r w:rsidR="002F5FAE" w:rsidRPr="006012AE">
        <w:rPr>
          <w:rFonts w:ascii="Calibri" w:eastAsia="Calibri" w:hAnsi="Calibri" w:cs="Arial"/>
          <w:color w:val="auto"/>
          <w:sz w:val="20"/>
          <w:szCs w:val="20"/>
        </w:rPr>
        <w:t xml:space="preserve"> all</w:t>
      </w:r>
      <w:r>
        <w:rPr>
          <w:rFonts w:ascii="Calibri" w:eastAsia="Calibri" w:hAnsi="Calibri" w:cs="Arial"/>
          <w:color w:val="auto"/>
          <w:sz w:val="20"/>
          <w:szCs w:val="20"/>
        </w:rPr>
        <w:t xml:space="preserve">e indicazioni di </w:t>
      </w:r>
      <w:r w:rsidR="002F5FAE" w:rsidRPr="006012AE">
        <w:rPr>
          <w:rFonts w:ascii="Calibri" w:eastAsia="Calibri" w:hAnsi="Calibri" w:cs="Arial"/>
          <w:color w:val="auto"/>
          <w:sz w:val="20"/>
          <w:szCs w:val="20"/>
        </w:rPr>
        <w:t>ANAC in tema di semplificazioni per gli Ordini professionali e per gli enti con meno di 50 dipendenti</w:t>
      </w:r>
      <w:r w:rsidR="00643A00">
        <w:rPr>
          <w:rFonts w:ascii="Calibri" w:eastAsia="Calibri" w:hAnsi="Calibri" w:cs="Arial"/>
          <w:color w:val="auto"/>
          <w:sz w:val="20"/>
          <w:szCs w:val="20"/>
        </w:rPr>
        <w:t>;</w:t>
      </w:r>
    </w:p>
    <w:p w:rsidR="006012AE" w:rsidRPr="006012AE" w:rsidRDefault="00643A00" w:rsidP="00357BB1">
      <w:pPr>
        <w:numPr>
          <w:ilvl w:val="0"/>
          <w:numId w:val="12"/>
        </w:numPr>
        <w:spacing w:after="200" w:line="240" w:lineRule="auto"/>
        <w:contextualSpacing/>
        <w:rPr>
          <w:rFonts w:ascii="Calibri" w:eastAsia="Calibri" w:hAnsi="Calibri" w:cs="Arial"/>
          <w:color w:val="auto"/>
          <w:sz w:val="20"/>
          <w:szCs w:val="20"/>
        </w:rPr>
      </w:pPr>
      <w:r>
        <w:rPr>
          <w:rFonts w:ascii="Calibri" w:eastAsia="Calibri" w:hAnsi="Calibri" w:cs="Arial"/>
          <w:color w:val="auto"/>
          <w:sz w:val="20"/>
          <w:szCs w:val="20"/>
        </w:rPr>
        <w:t xml:space="preserve">L’ </w:t>
      </w:r>
      <w:r w:rsidR="006012AE" w:rsidRPr="006012AE">
        <w:rPr>
          <w:rFonts w:ascii="Calibri" w:eastAsia="Calibri" w:hAnsi="Calibri" w:cs="Arial"/>
          <w:color w:val="auto"/>
          <w:sz w:val="20"/>
          <w:szCs w:val="20"/>
        </w:rPr>
        <w:t>ade</w:t>
      </w:r>
      <w:r w:rsidR="006012AE">
        <w:rPr>
          <w:rFonts w:ascii="Calibri" w:eastAsia="Calibri" w:hAnsi="Calibri" w:cs="Arial"/>
          <w:color w:val="auto"/>
          <w:sz w:val="20"/>
          <w:szCs w:val="20"/>
        </w:rPr>
        <w:t>sione</w:t>
      </w:r>
      <w:r w:rsidR="006012AE" w:rsidRPr="006012AE">
        <w:rPr>
          <w:rFonts w:ascii="Calibri" w:eastAsia="Calibri" w:hAnsi="Calibri" w:cs="Arial"/>
          <w:color w:val="auto"/>
          <w:sz w:val="20"/>
          <w:szCs w:val="20"/>
        </w:rPr>
        <w:t xml:space="preserve"> al c.d. “doppio livello di prevenzione” consistente nella condivisone -nel continuo- delle tematiche anticorruzione e trasparenza con il Consiglio Nazionale degli Ingegneri (d’ora in poi CNI) e nell’adeguamento ai precetti secondo Linee Guida e istruzioni fornite a livello centrale e implementate a livello locale in considerazione delle proprie specificità e del proprio contesto, sia organizzativo che di propensione al rischio.</w:t>
      </w:r>
    </w:p>
    <w:p w:rsidR="002F5FAE" w:rsidRDefault="002F5FAE" w:rsidP="002F5FAE">
      <w:pPr>
        <w:spacing w:after="200" w:line="240" w:lineRule="auto"/>
        <w:ind w:left="0" w:firstLine="0"/>
        <w:contextualSpacing/>
        <w:rPr>
          <w:rFonts w:ascii="Calibri" w:eastAsia="Calibri" w:hAnsi="Calibri" w:cs="Arial"/>
          <w:color w:val="auto"/>
          <w:sz w:val="20"/>
          <w:szCs w:val="20"/>
        </w:rPr>
      </w:pPr>
    </w:p>
    <w:p w:rsidR="002F5FAE" w:rsidRDefault="002F5FAE" w:rsidP="002F5FAE">
      <w:pPr>
        <w:spacing w:after="200" w:line="240" w:lineRule="auto"/>
        <w:contextualSpacing/>
        <w:rPr>
          <w:rFonts w:ascii="Calibri" w:eastAsia="Calibri" w:hAnsi="Calibri" w:cs="Arial"/>
          <w:color w:val="auto"/>
          <w:sz w:val="20"/>
          <w:szCs w:val="20"/>
        </w:rPr>
      </w:pPr>
      <w:r>
        <w:rPr>
          <w:rFonts w:ascii="Calibri" w:eastAsia="Calibri" w:hAnsi="Calibri" w:cs="Arial"/>
          <w:b/>
          <w:i/>
          <w:color w:val="auto"/>
          <w:sz w:val="20"/>
          <w:szCs w:val="20"/>
        </w:rPr>
        <w:t>Principi di redazione del PTPCT</w:t>
      </w:r>
    </w:p>
    <w:p w:rsidR="003C4A4F" w:rsidRDefault="003C4A4F" w:rsidP="003C4A4F">
      <w:pPr>
        <w:spacing w:after="200" w:line="240" w:lineRule="auto"/>
        <w:ind w:left="0" w:firstLine="0"/>
        <w:contextualSpacing/>
        <w:rPr>
          <w:rFonts w:ascii="Calibri" w:eastAsia="Calibri" w:hAnsi="Calibri" w:cs="Arial"/>
          <w:color w:val="auto"/>
          <w:sz w:val="20"/>
          <w:szCs w:val="20"/>
        </w:rPr>
      </w:pPr>
      <w:r w:rsidRPr="003C4A4F">
        <w:rPr>
          <w:rFonts w:ascii="Calibri" w:eastAsia="Calibri" w:hAnsi="Calibri" w:cs="Arial"/>
          <w:color w:val="auto"/>
          <w:sz w:val="20"/>
          <w:szCs w:val="20"/>
        </w:rPr>
        <w:t>Nella predisposizione del presente PTPC</w:t>
      </w:r>
      <w:r w:rsidR="008F2191">
        <w:rPr>
          <w:rFonts w:ascii="Calibri" w:eastAsia="Calibri" w:hAnsi="Calibri" w:cs="Arial"/>
          <w:color w:val="auto"/>
          <w:sz w:val="20"/>
          <w:szCs w:val="20"/>
        </w:rPr>
        <w:t>T</w:t>
      </w:r>
      <w:r w:rsidRPr="003C4A4F">
        <w:rPr>
          <w:rFonts w:ascii="Calibri" w:eastAsia="Calibri" w:hAnsi="Calibri" w:cs="Arial"/>
          <w:color w:val="auto"/>
          <w:sz w:val="20"/>
          <w:szCs w:val="20"/>
        </w:rPr>
        <w:t>, l’Ordine tiene conto della propria peculiarità di ente pubblico non economico e applica il principio di proporzionalità, di efficienza e di efficacia, avuto riguardo alle proprie dimensioni, all’organizzazione interna, alla circostanza che la gestione e amministrazione dell’ente è di natura mista, ovvero di pertinenza sia degli organi di indirizzo politico-amministrativo (Consiglio dell’Ordine) sia dei dipendenti e collaboratori</w:t>
      </w:r>
      <w:r>
        <w:rPr>
          <w:rFonts w:ascii="Calibri" w:eastAsia="Calibri" w:hAnsi="Calibri" w:cs="Arial"/>
          <w:color w:val="auto"/>
          <w:sz w:val="20"/>
          <w:szCs w:val="20"/>
        </w:rPr>
        <w:t xml:space="preserve">, </w:t>
      </w:r>
      <w:r w:rsidRPr="003C4A4F">
        <w:rPr>
          <w:rFonts w:ascii="Calibri" w:eastAsia="Calibri" w:hAnsi="Calibri" w:cs="Arial"/>
          <w:color w:val="auto"/>
          <w:sz w:val="20"/>
          <w:szCs w:val="20"/>
        </w:rPr>
        <w:t xml:space="preserve">impegnati in attività amministrative e gestionali, alla circostanza che sia il CNI che gli Ordini territoriali sono enti autofinanziati per il tramite del contributo degli iscritti. </w:t>
      </w:r>
      <w:r w:rsidRPr="003C4A4F">
        <w:rPr>
          <w:rFonts w:ascii="Calibri" w:eastAsia="Calibri" w:hAnsi="Calibri" w:cs="Arial"/>
          <w:color w:val="auto"/>
          <w:sz w:val="20"/>
          <w:szCs w:val="20"/>
        </w:rPr>
        <w:cr/>
      </w:r>
    </w:p>
    <w:p w:rsidR="002F5FAE" w:rsidRDefault="00643A00"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L</w:t>
      </w:r>
      <w:r w:rsidR="002F5FAE">
        <w:rPr>
          <w:rFonts w:ascii="Calibri" w:eastAsia="Calibri" w:hAnsi="Calibri" w:cs="Arial"/>
          <w:color w:val="auto"/>
          <w:sz w:val="20"/>
          <w:szCs w:val="20"/>
        </w:rPr>
        <w:t>’</w:t>
      </w:r>
      <w:r w:rsidR="002F5FAE" w:rsidRPr="000C1290">
        <w:rPr>
          <w:rFonts w:ascii="Calibri" w:eastAsia="Calibri" w:hAnsi="Calibri" w:cs="Arial"/>
          <w:color w:val="auto"/>
          <w:sz w:val="20"/>
          <w:szCs w:val="20"/>
        </w:rPr>
        <w:t>Ordine</w:t>
      </w:r>
      <w:r w:rsidR="008F2191">
        <w:rPr>
          <w:rFonts w:ascii="Calibri" w:eastAsia="Calibri" w:hAnsi="Calibri" w:cs="Arial"/>
          <w:color w:val="auto"/>
          <w:sz w:val="20"/>
          <w:szCs w:val="20"/>
        </w:rPr>
        <w:t xml:space="preserve">, in virtù del principio di collaborazione tra amministrazioni, </w:t>
      </w:r>
      <w:r w:rsidR="002F5FAE">
        <w:rPr>
          <w:rFonts w:ascii="Calibri" w:eastAsia="Calibri" w:hAnsi="Calibri" w:cs="Arial"/>
          <w:color w:val="auto"/>
          <w:sz w:val="20"/>
          <w:szCs w:val="20"/>
        </w:rPr>
        <w:t>aderisce</w:t>
      </w:r>
      <w:r w:rsidR="002F5FAE" w:rsidRPr="000C1290">
        <w:rPr>
          <w:rFonts w:ascii="Calibri" w:eastAsia="Calibri" w:hAnsi="Calibri" w:cs="Arial"/>
          <w:color w:val="auto"/>
          <w:sz w:val="20"/>
          <w:szCs w:val="20"/>
        </w:rPr>
        <w:t xml:space="preserve"> al c.d. “doppio livello di prevenzione”</w:t>
      </w:r>
      <w:r>
        <w:rPr>
          <w:rFonts w:ascii="Calibri" w:eastAsia="Calibri" w:hAnsi="Calibri" w:cs="Arial"/>
          <w:color w:val="auto"/>
          <w:sz w:val="20"/>
          <w:szCs w:val="20"/>
        </w:rPr>
        <w:t xml:space="preserve">, meccanismo </w:t>
      </w:r>
      <w:r w:rsidR="002F5FAE" w:rsidRPr="000C1290">
        <w:rPr>
          <w:rFonts w:ascii="Calibri" w:eastAsia="Calibri" w:hAnsi="Calibri" w:cs="Arial"/>
          <w:color w:val="auto"/>
          <w:sz w:val="20"/>
          <w:szCs w:val="20"/>
        </w:rPr>
        <w:t>predisposto dal CNI</w:t>
      </w:r>
      <w:r>
        <w:rPr>
          <w:rFonts w:ascii="Calibri" w:eastAsia="Calibri" w:hAnsi="Calibri" w:cs="Arial"/>
          <w:color w:val="auto"/>
          <w:sz w:val="20"/>
          <w:szCs w:val="20"/>
        </w:rPr>
        <w:t>, che</w:t>
      </w:r>
      <w:r w:rsidR="002F5FAE" w:rsidRPr="000C1290">
        <w:rPr>
          <w:rFonts w:ascii="Calibri" w:eastAsia="Calibri" w:hAnsi="Calibri" w:cs="Arial"/>
          <w:color w:val="auto"/>
          <w:sz w:val="20"/>
          <w:szCs w:val="20"/>
        </w:rPr>
        <w:t xml:space="preserve"> consente un adeguamento omogeneo tra gli ordini appartenenti alla stessa categoria professionale </w:t>
      </w:r>
      <w:r>
        <w:rPr>
          <w:rFonts w:ascii="Calibri" w:eastAsia="Calibri" w:hAnsi="Calibri" w:cs="Arial"/>
          <w:color w:val="auto"/>
          <w:sz w:val="20"/>
          <w:szCs w:val="20"/>
        </w:rPr>
        <w:t>nonché</w:t>
      </w:r>
      <w:r w:rsidR="002F5FAE" w:rsidRPr="000C1290">
        <w:rPr>
          <w:rFonts w:ascii="Calibri" w:eastAsia="Calibri" w:hAnsi="Calibri" w:cs="Arial"/>
          <w:color w:val="auto"/>
          <w:sz w:val="20"/>
          <w:szCs w:val="20"/>
        </w:rPr>
        <w:t xml:space="preserve"> una maggiore sostenibilità economica e organizzativa del processo di gestione del rischio, utilizzando linee guida, indicazioni, interpretazioni fornite dall’Ordine di livello nazionale</w:t>
      </w:r>
      <w:r w:rsidR="008F2191">
        <w:rPr>
          <w:rFonts w:ascii="Calibri" w:eastAsia="Calibri" w:hAnsi="Calibri" w:cs="Arial"/>
          <w:color w:val="auto"/>
          <w:sz w:val="20"/>
          <w:szCs w:val="20"/>
        </w:rPr>
        <w:t>.</w:t>
      </w:r>
    </w:p>
    <w:p w:rsidR="002F5FAE" w:rsidRDefault="002F5FAE" w:rsidP="002F5FAE">
      <w:pPr>
        <w:spacing w:after="200" w:line="240" w:lineRule="auto"/>
        <w:ind w:left="0" w:firstLine="0"/>
        <w:contextualSpacing/>
        <w:rPr>
          <w:rFonts w:ascii="Calibri" w:eastAsia="Calibri" w:hAnsi="Calibri" w:cs="Arial"/>
          <w:color w:val="auto"/>
          <w:sz w:val="20"/>
          <w:szCs w:val="20"/>
        </w:rPr>
      </w:pPr>
    </w:p>
    <w:p w:rsidR="002F5FAE" w:rsidRDefault="00843ABB"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 xml:space="preserve">Il Consiglio Direttivo è completamente e costantemente coinvolto nella predisposizione e </w:t>
      </w:r>
      <w:r w:rsidR="002F5FAE">
        <w:rPr>
          <w:rFonts w:ascii="Calibri" w:eastAsia="Calibri" w:hAnsi="Calibri" w:cs="Arial"/>
          <w:color w:val="auto"/>
          <w:sz w:val="20"/>
          <w:szCs w:val="20"/>
        </w:rPr>
        <w:t xml:space="preserve">programmazione </w:t>
      </w:r>
      <w:r>
        <w:rPr>
          <w:rFonts w:ascii="Calibri" w:eastAsia="Calibri" w:hAnsi="Calibri" w:cs="Arial"/>
          <w:color w:val="auto"/>
          <w:sz w:val="20"/>
          <w:szCs w:val="20"/>
        </w:rPr>
        <w:t xml:space="preserve">della politica </w:t>
      </w:r>
      <w:r w:rsidR="002F5FAE">
        <w:rPr>
          <w:rFonts w:ascii="Calibri" w:eastAsia="Calibri" w:hAnsi="Calibri" w:cs="Arial"/>
          <w:color w:val="auto"/>
          <w:sz w:val="20"/>
          <w:szCs w:val="20"/>
        </w:rPr>
        <w:t>anticorruzione e trasparenza</w:t>
      </w:r>
      <w:r>
        <w:rPr>
          <w:rFonts w:ascii="Calibri" w:eastAsia="Calibri" w:hAnsi="Calibri" w:cs="Arial"/>
          <w:color w:val="auto"/>
          <w:sz w:val="20"/>
          <w:szCs w:val="20"/>
        </w:rPr>
        <w:t xml:space="preserve">, difatti, </w:t>
      </w:r>
      <w:r w:rsidR="002F5FAE">
        <w:rPr>
          <w:rFonts w:ascii="Calibri" w:eastAsia="Calibri" w:hAnsi="Calibri" w:cs="Arial"/>
          <w:color w:val="auto"/>
          <w:sz w:val="20"/>
          <w:szCs w:val="20"/>
        </w:rPr>
        <w:t>cura la definizione della strategica di gestione del rischio, l’adozione di obiettivi di prevenzione della corruzione e di perseguimento della trasparenza, del controllo generalizzato sulla conformità dei processi dell’ente alla normativa di riferimento.</w:t>
      </w:r>
    </w:p>
    <w:p w:rsidR="00643A00" w:rsidRDefault="00643A00" w:rsidP="007E565C">
      <w:pPr>
        <w:spacing w:after="200" w:line="240" w:lineRule="auto"/>
        <w:contextualSpacing/>
        <w:rPr>
          <w:rFonts w:ascii="Calibri" w:eastAsia="Calibri" w:hAnsi="Calibri" w:cs="Arial"/>
          <w:b/>
          <w:i/>
          <w:color w:val="auto"/>
          <w:sz w:val="20"/>
          <w:szCs w:val="20"/>
        </w:rPr>
      </w:pPr>
    </w:p>
    <w:p w:rsidR="003C4A4F" w:rsidRDefault="003C4A4F" w:rsidP="007E565C">
      <w:pPr>
        <w:spacing w:after="200" w:line="240" w:lineRule="auto"/>
        <w:contextualSpacing/>
        <w:rPr>
          <w:rFonts w:ascii="Calibri" w:eastAsia="Calibri" w:hAnsi="Calibri" w:cs="Arial"/>
          <w:b/>
          <w:i/>
          <w:color w:val="auto"/>
          <w:sz w:val="20"/>
          <w:szCs w:val="20"/>
        </w:rPr>
      </w:pPr>
    </w:p>
    <w:p w:rsidR="003C4A4F" w:rsidRDefault="003C4A4F" w:rsidP="007E565C">
      <w:pPr>
        <w:spacing w:after="200" w:line="240" w:lineRule="auto"/>
        <w:contextualSpacing/>
        <w:rPr>
          <w:rFonts w:ascii="Calibri" w:eastAsia="Calibri" w:hAnsi="Calibri" w:cs="Arial"/>
          <w:b/>
          <w:i/>
          <w:color w:val="auto"/>
          <w:sz w:val="20"/>
          <w:szCs w:val="20"/>
        </w:rPr>
      </w:pPr>
    </w:p>
    <w:p w:rsidR="003C4A4F" w:rsidRDefault="003C4A4F" w:rsidP="007E565C">
      <w:pPr>
        <w:spacing w:after="200" w:line="240" w:lineRule="auto"/>
        <w:contextualSpacing/>
        <w:rPr>
          <w:rFonts w:ascii="Calibri" w:eastAsia="Calibri" w:hAnsi="Calibri" w:cs="Arial"/>
          <w:b/>
          <w:i/>
          <w:color w:val="auto"/>
          <w:sz w:val="20"/>
          <w:szCs w:val="20"/>
        </w:rPr>
      </w:pPr>
    </w:p>
    <w:p w:rsidR="002F5FAE" w:rsidRPr="00B16E67" w:rsidRDefault="002F5FAE" w:rsidP="008F2191">
      <w:pPr>
        <w:spacing w:after="200" w:line="240" w:lineRule="auto"/>
        <w:ind w:left="0" w:firstLine="0"/>
        <w:contextualSpacing/>
        <w:rPr>
          <w:rFonts w:ascii="Calibri" w:eastAsia="Calibri" w:hAnsi="Calibri" w:cs="Arial"/>
          <w:b/>
          <w:i/>
          <w:color w:val="auto"/>
          <w:sz w:val="20"/>
          <w:szCs w:val="20"/>
        </w:rPr>
      </w:pPr>
      <w:r>
        <w:rPr>
          <w:rFonts w:ascii="Calibri" w:eastAsia="Calibri" w:hAnsi="Calibri" w:cs="Arial"/>
          <w:b/>
          <w:i/>
          <w:color w:val="auto"/>
          <w:sz w:val="20"/>
          <w:szCs w:val="20"/>
        </w:rPr>
        <w:t>Il s</w:t>
      </w:r>
      <w:r w:rsidRPr="00B16E67">
        <w:rPr>
          <w:rFonts w:ascii="Calibri" w:eastAsia="Calibri" w:hAnsi="Calibri" w:cs="Arial"/>
          <w:b/>
          <w:i/>
          <w:color w:val="auto"/>
          <w:sz w:val="20"/>
          <w:szCs w:val="20"/>
        </w:rPr>
        <w:t>istema di prevenzione della corruzione e della trasparenza</w:t>
      </w:r>
      <w:r>
        <w:rPr>
          <w:rFonts w:ascii="Calibri" w:eastAsia="Calibri" w:hAnsi="Calibri" w:cs="Arial"/>
          <w:b/>
          <w:i/>
          <w:color w:val="auto"/>
          <w:sz w:val="20"/>
          <w:szCs w:val="20"/>
        </w:rPr>
        <w:t xml:space="preserve"> dell’Ordine</w:t>
      </w:r>
    </w:p>
    <w:p w:rsidR="00843ABB" w:rsidRDefault="007E2510"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L’ordine, i</w:t>
      </w:r>
      <w:r w:rsidRPr="00B16E67">
        <w:rPr>
          <w:rFonts w:ascii="Calibri" w:eastAsia="Calibri" w:hAnsi="Calibri" w:cs="Arial"/>
          <w:color w:val="auto"/>
          <w:sz w:val="20"/>
          <w:szCs w:val="20"/>
        </w:rPr>
        <w:t>n considerazione della normativa istitutiva</w:t>
      </w:r>
      <w:r>
        <w:rPr>
          <w:rFonts w:ascii="Calibri" w:eastAsia="Calibri" w:hAnsi="Calibri" w:cs="Arial"/>
          <w:color w:val="auto"/>
          <w:sz w:val="20"/>
          <w:szCs w:val="20"/>
        </w:rPr>
        <w:t xml:space="preserve"> della professione di ingegnere</w:t>
      </w:r>
      <w:r>
        <w:rPr>
          <w:rStyle w:val="Rimandonotaapidipagina"/>
          <w:rFonts w:ascii="Calibri" w:eastAsia="Calibri" w:hAnsi="Calibri" w:cs="Arial"/>
          <w:color w:val="auto"/>
          <w:sz w:val="20"/>
          <w:szCs w:val="20"/>
        </w:rPr>
        <w:footnoteReference w:id="2"/>
      </w:r>
      <w:r w:rsidRPr="00B16E67">
        <w:rPr>
          <w:rFonts w:ascii="Calibri" w:eastAsia="Calibri" w:hAnsi="Calibri" w:cs="Arial"/>
          <w:color w:val="auto"/>
          <w:sz w:val="20"/>
          <w:szCs w:val="20"/>
        </w:rPr>
        <w:t xml:space="preserve">, </w:t>
      </w:r>
      <w:r>
        <w:rPr>
          <w:rFonts w:ascii="Calibri" w:eastAsia="Calibri" w:hAnsi="Calibri" w:cs="Arial"/>
          <w:color w:val="auto"/>
          <w:sz w:val="20"/>
          <w:szCs w:val="20"/>
        </w:rPr>
        <w:t>è composto dai seguenti</w:t>
      </w:r>
      <w:r w:rsidRPr="007E2510">
        <w:rPr>
          <w:rFonts w:ascii="Calibri" w:eastAsia="Calibri" w:hAnsi="Calibri" w:cs="Arial"/>
          <w:color w:val="auto"/>
          <w:sz w:val="20"/>
          <w:szCs w:val="20"/>
        </w:rPr>
        <w:t xml:space="preserve"> organi:</w:t>
      </w:r>
    </w:p>
    <w:p w:rsidR="00843ABB" w:rsidRDefault="002F5FAE" w:rsidP="00843ABB">
      <w:pPr>
        <w:pStyle w:val="Paragrafoelenco"/>
        <w:numPr>
          <w:ilvl w:val="0"/>
          <w:numId w:val="12"/>
        </w:numPr>
        <w:spacing w:after="200" w:line="240" w:lineRule="auto"/>
        <w:rPr>
          <w:rFonts w:ascii="Calibri" w:eastAsia="Calibri" w:hAnsi="Calibri" w:cs="Arial"/>
          <w:color w:val="auto"/>
          <w:sz w:val="20"/>
          <w:szCs w:val="20"/>
        </w:rPr>
      </w:pPr>
      <w:r w:rsidRPr="00843ABB">
        <w:rPr>
          <w:rFonts w:ascii="Calibri" w:eastAsia="Calibri" w:hAnsi="Calibri" w:cs="Arial"/>
          <w:color w:val="auto"/>
          <w:sz w:val="20"/>
          <w:szCs w:val="20"/>
        </w:rPr>
        <w:t>Consiglio Direttivo</w:t>
      </w:r>
      <w:r w:rsidR="00843ABB">
        <w:rPr>
          <w:rFonts w:ascii="Calibri" w:eastAsia="Calibri" w:hAnsi="Calibri" w:cs="Arial"/>
          <w:color w:val="auto"/>
          <w:sz w:val="20"/>
          <w:szCs w:val="20"/>
        </w:rPr>
        <w:t xml:space="preserve">, </w:t>
      </w:r>
      <w:r w:rsidRPr="00843ABB">
        <w:rPr>
          <w:rFonts w:ascii="Calibri" w:eastAsia="Calibri" w:hAnsi="Calibri" w:cs="Arial"/>
          <w:color w:val="auto"/>
          <w:sz w:val="20"/>
          <w:szCs w:val="20"/>
        </w:rPr>
        <w:t>quale organo direttivo ed amministrativo</w:t>
      </w:r>
      <w:r w:rsidR="00843ABB">
        <w:rPr>
          <w:rFonts w:ascii="Calibri" w:eastAsia="Calibri" w:hAnsi="Calibri" w:cs="Arial"/>
          <w:color w:val="auto"/>
          <w:sz w:val="20"/>
          <w:szCs w:val="20"/>
        </w:rPr>
        <w:t>;</w:t>
      </w:r>
    </w:p>
    <w:p w:rsidR="00843ABB" w:rsidRDefault="002F5FAE" w:rsidP="00843ABB">
      <w:pPr>
        <w:pStyle w:val="Paragrafoelenco"/>
        <w:numPr>
          <w:ilvl w:val="0"/>
          <w:numId w:val="12"/>
        </w:numPr>
        <w:spacing w:after="200" w:line="240" w:lineRule="auto"/>
        <w:rPr>
          <w:rFonts w:ascii="Calibri" w:eastAsia="Calibri" w:hAnsi="Calibri" w:cs="Arial"/>
          <w:color w:val="auto"/>
          <w:sz w:val="20"/>
          <w:szCs w:val="20"/>
        </w:rPr>
      </w:pPr>
      <w:r w:rsidRPr="00843ABB">
        <w:rPr>
          <w:rFonts w:ascii="Calibri" w:eastAsia="Calibri" w:hAnsi="Calibri" w:cs="Arial"/>
          <w:color w:val="auto"/>
          <w:sz w:val="20"/>
          <w:szCs w:val="20"/>
        </w:rPr>
        <w:t>Assemblea degli iscritti</w:t>
      </w:r>
      <w:r w:rsidR="00843ABB">
        <w:rPr>
          <w:rFonts w:ascii="Calibri" w:eastAsia="Calibri" w:hAnsi="Calibri" w:cs="Arial"/>
          <w:color w:val="auto"/>
          <w:sz w:val="20"/>
          <w:szCs w:val="20"/>
        </w:rPr>
        <w:t xml:space="preserve">, </w:t>
      </w:r>
      <w:r w:rsidRPr="00843ABB">
        <w:rPr>
          <w:rFonts w:ascii="Calibri" w:eastAsia="Calibri" w:hAnsi="Calibri" w:cs="Arial"/>
          <w:color w:val="auto"/>
          <w:sz w:val="20"/>
          <w:szCs w:val="20"/>
        </w:rPr>
        <w:t>quale organo deputato all’approvazione dei bilanci</w:t>
      </w:r>
      <w:r w:rsidR="00843ABB">
        <w:rPr>
          <w:rFonts w:ascii="Calibri" w:eastAsia="Calibri" w:hAnsi="Calibri" w:cs="Arial"/>
          <w:color w:val="auto"/>
          <w:sz w:val="20"/>
          <w:szCs w:val="20"/>
        </w:rPr>
        <w:t>.</w:t>
      </w:r>
    </w:p>
    <w:p w:rsidR="00843ABB" w:rsidRDefault="002F5FAE" w:rsidP="00843ABB">
      <w:pPr>
        <w:spacing w:after="200" w:line="240" w:lineRule="auto"/>
        <w:ind w:left="360" w:firstLine="0"/>
        <w:rPr>
          <w:rFonts w:ascii="Calibri" w:eastAsia="Calibri" w:hAnsi="Calibri" w:cs="Arial"/>
          <w:color w:val="auto"/>
          <w:sz w:val="20"/>
          <w:szCs w:val="20"/>
        </w:rPr>
      </w:pPr>
      <w:r w:rsidRPr="00843ABB">
        <w:rPr>
          <w:rFonts w:ascii="Calibri" w:eastAsia="Calibri" w:hAnsi="Calibri" w:cs="Arial"/>
          <w:color w:val="auto"/>
          <w:sz w:val="20"/>
          <w:szCs w:val="20"/>
        </w:rPr>
        <w:t>Oltre a tali organi specifici, si evidenzia</w:t>
      </w:r>
      <w:r w:rsidR="00843ABB">
        <w:rPr>
          <w:rFonts w:ascii="Calibri" w:eastAsia="Calibri" w:hAnsi="Calibri" w:cs="Arial"/>
          <w:color w:val="auto"/>
          <w:sz w:val="20"/>
          <w:szCs w:val="20"/>
        </w:rPr>
        <w:t>:</w:t>
      </w:r>
    </w:p>
    <w:p w:rsidR="00843ABB" w:rsidRDefault="002F5FAE" w:rsidP="00843ABB">
      <w:pPr>
        <w:pStyle w:val="Paragrafoelenco"/>
        <w:numPr>
          <w:ilvl w:val="0"/>
          <w:numId w:val="12"/>
        </w:numPr>
        <w:spacing w:after="200" w:line="240" w:lineRule="auto"/>
        <w:rPr>
          <w:rFonts w:ascii="Calibri" w:eastAsia="Calibri" w:hAnsi="Calibri" w:cs="Arial"/>
          <w:color w:val="auto"/>
          <w:sz w:val="20"/>
          <w:szCs w:val="20"/>
        </w:rPr>
      </w:pPr>
      <w:r w:rsidRPr="00843ABB">
        <w:rPr>
          <w:rFonts w:ascii="Calibri" w:eastAsia="Calibri" w:hAnsi="Calibri" w:cs="Arial"/>
          <w:color w:val="auto"/>
          <w:sz w:val="20"/>
          <w:szCs w:val="20"/>
        </w:rPr>
        <w:t>il Consiglio Nazionale</w:t>
      </w:r>
      <w:r w:rsidR="00843ABB">
        <w:rPr>
          <w:rFonts w:ascii="Calibri" w:eastAsia="Calibri" w:hAnsi="Calibri" w:cs="Arial"/>
          <w:color w:val="auto"/>
          <w:sz w:val="20"/>
          <w:szCs w:val="20"/>
        </w:rPr>
        <w:t xml:space="preserve">, </w:t>
      </w:r>
      <w:r w:rsidRPr="00843ABB">
        <w:rPr>
          <w:rFonts w:ascii="Calibri" w:eastAsia="Calibri" w:hAnsi="Calibri" w:cs="Arial"/>
          <w:color w:val="auto"/>
          <w:sz w:val="20"/>
          <w:szCs w:val="20"/>
        </w:rPr>
        <w:t>quale organo competente per i ricorsi in tema di albo, i ricorsi elettorali e quale organo giurisdizionale disciplinare</w:t>
      </w:r>
      <w:r w:rsidR="00643A00">
        <w:rPr>
          <w:rFonts w:ascii="Calibri" w:eastAsia="Calibri" w:hAnsi="Calibri" w:cs="Arial"/>
          <w:color w:val="auto"/>
          <w:sz w:val="20"/>
          <w:szCs w:val="20"/>
        </w:rPr>
        <w:t>;</w:t>
      </w:r>
    </w:p>
    <w:p w:rsidR="002F5FAE" w:rsidRDefault="00843ABB" w:rsidP="00843ABB">
      <w:pPr>
        <w:pStyle w:val="Paragrafoelenco"/>
        <w:numPr>
          <w:ilvl w:val="0"/>
          <w:numId w:val="12"/>
        </w:numPr>
        <w:spacing w:after="200" w:line="240" w:lineRule="auto"/>
        <w:rPr>
          <w:rFonts w:ascii="Calibri" w:eastAsia="Calibri" w:hAnsi="Calibri" w:cs="Arial"/>
          <w:color w:val="auto"/>
          <w:sz w:val="20"/>
          <w:szCs w:val="20"/>
        </w:rPr>
      </w:pPr>
      <w:r>
        <w:rPr>
          <w:rFonts w:ascii="Calibri" w:eastAsia="Calibri" w:hAnsi="Calibri" w:cs="Arial"/>
          <w:color w:val="auto"/>
          <w:sz w:val="20"/>
          <w:szCs w:val="20"/>
        </w:rPr>
        <w:t>i</w:t>
      </w:r>
      <w:r w:rsidR="002F5FAE" w:rsidRPr="00843ABB">
        <w:rPr>
          <w:rFonts w:ascii="Calibri" w:eastAsia="Calibri" w:hAnsi="Calibri" w:cs="Arial"/>
          <w:color w:val="auto"/>
          <w:sz w:val="20"/>
          <w:szCs w:val="20"/>
        </w:rPr>
        <w:t xml:space="preserve">l Ministero di Giustizia quale ministero vigilante, con poteri di supervisione e commissariamento. </w:t>
      </w:r>
    </w:p>
    <w:p w:rsidR="002F5FAE" w:rsidRPr="00B16E67" w:rsidRDefault="007E2510"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Ne</w:t>
      </w:r>
      <w:r w:rsidR="002F5FAE" w:rsidRPr="00B16E67">
        <w:rPr>
          <w:rFonts w:ascii="Calibri" w:eastAsia="Calibri" w:hAnsi="Calibri" w:cs="Arial"/>
          <w:color w:val="auto"/>
          <w:sz w:val="20"/>
          <w:szCs w:val="20"/>
        </w:rPr>
        <w:t xml:space="preserve">l sistema di gestione del rischio corruttivo </w:t>
      </w:r>
      <w:r>
        <w:rPr>
          <w:rFonts w:ascii="Calibri" w:eastAsia="Calibri" w:hAnsi="Calibri" w:cs="Arial"/>
          <w:color w:val="auto"/>
          <w:sz w:val="20"/>
          <w:szCs w:val="20"/>
        </w:rPr>
        <w:t xml:space="preserve">intervengono il RPCT, quale </w:t>
      </w:r>
      <w:r w:rsidR="002F5FAE" w:rsidRPr="00B16E67">
        <w:rPr>
          <w:rFonts w:ascii="Calibri" w:eastAsia="Calibri" w:hAnsi="Calibri" w:cs="Arial"/>
          <w:color w:val="auto"/>
          <w:sz w:val="20"/>
          <w:szCs w:val="20"/>
        </w:rPr>
        <w:t xml:space="preserve">figura di controllo prevalente mentre </w:t>
      </w:r>
      <w:r w:rsidR="002F5FAE">
        <w:rPr>
          <w:rFonts w:ascii="Calibri" w:eastAsia="Calibri" w:hAnsi="Calibri" w:cs="Arial"/>
          <w:color w:val="auto"/>
          <w:sz w:val="20"/>
          <w:szCs w:val="20"/>
        </w:rPr>
        <w:t xml:space="preserve">il Consiglio </w:t>
      </w:r>
      <w:r w:rsidR="002F5FAE" w:rsidRPr="00B16E67">
        <w:rPr>
          <w:rFonts w:ascii="Calibri" w:eastAsia="Calibri" w:hAnsi="Calibri" w:cs="Arial"/>
          <w:color w:val="auto"/>
          <w:sz w:val="20"/>
          <w:szCs w:val="20"/>
        </w:rPr>
        <w:t>direttivo è titolare di un controllo generalizzato sulla compliance alla normativa di anticorruzione.</w:t>
      </w:r>
    </w:p>
    <w:p w:rsidR="002F5FAE" w:rsidRDefault="002F5FAE" w:rsidP="002F5FAE">
      <w:pPr>
        <w:widowControl w:val="0"/>
        <w:autoSpaceDE w:val="0"/>
        <w:autoSpaceDN w:val="0"/>
        <w:adjustRightInd w:val="0"/>
        <w:spacing w:after="0" w:line="240" w:lineRule="auto"/>
        <w:ind w:left="0" w:firstLine="0"/>
        <w:rPr>
          <w:rFonts w:ascii="Calibri" w:hAnsi="Calibri" w:cs="Calibri"/>
        </w:rPr>
      </w:pPr>
    </w:p>
    <w:p w:rsidR="002F5FAE" w:rsidRDefault="002F5FAE" w:rsidP="002F5FAE">
      <w:pPr>
        <w:widowControl w:val="0"/>
        <w:autoSpaceDE w:val="0"/>
        <w:autoSpaceDN w:val="0"/>
        <w:adjustRightInd w:val="0"/>
        <w:spacing w:after="0" w:line="240" w:lineRule="auto"/>
        <w:ind w:left="0" w:firstLine="0"/>
        <w:rPr>
          <w:rFonts w:ascii="Calibri" w:hAnsi="Calibri" w:cs="Calibri"/>
          <w:sz w:val="20"/>
          <w:szCs w:val="20"/>
        </w:rPr>
      </w:pPr>
      <w:r w:rsidRPr="00526CEC">
        <w:rPr>
          <w:rFonts w:ascii="Calibri" w:hAnsi="Calibri" w:cs="Calibri"/>
          <w:sz w:val="20"/>
          <w:szCs w:val="20"/>
        </w:rPr>
        <w:t>Ad oggi, Il sistema di gestione del rischio corruttivo è articolato su 3 livelli:</w:t>
      </w:r>
    </w:p>
    <w:p w:rsidR="00843ABB" w:rsidRDefault="0064258A" w:rsidP="0040114E">
      <w:pPr>
        <w:widowControl w:val="0"/>
        <w:autoSpaceDE w:val="0"/>
        <w:autoSpaceDN w:val="0"/>
        <w:adjustRightInd w:val="0"/>
        <w:spacing w:after="0" w:line="240" w:lineRule="auto"/>
        <w:ind w:left="0" w:firstLine="0"/>
        <w:jc w:val="center"/>
        <w:rPr>
          <w:rFonts w:ascii="Calibri" w:hAnsi="Calibri" w:cs="Calibri"/>
        </w:rPr>
      </w:pPr>
      <w:r>
        <w:rPr>
          <w:rFonts w:ascii="Calibri" w:hAnsi="Calibri" w:cs="Calibri"/>
          <w:noProof/>
          <w:sz w:val="20"/>
          <w:szCs w:val="20"/>
        </w:rPr>
        <w:drawing>
          <wp:inline distT="0" distB="0" distL="0" distR="0">
            <wp:extent cx="4735830" cy="1127760"/>
            <wp:effectExtent l="57150" t="0" r="45720" b="0"/>
            <wp:docPr id="5" name="Diagram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F2191" w:rsidRDefault="008F2191" w:rsidP="0040114E">
      <w:pPr>
        <w:widowControl w:val="0"/>
        <w:autoSpaceDE w:val="0"/>
        <w:autoSpaceDN w:val="0"/>
        <w:adjustRightInd w:val="0"/>
        <w:spacing w:after="0" w:line="240" w:lineRule="auto"/>
        <w:ind w:left="0" w:firstLine="0"/>
        <w:jc w:val="center"/>
        <w:rPr>
          <w:rFonts w:ascii="Calibri" w:hAnsi="Calibri" w:cs="Calibri"/>
        </w:rPr>
      </w:pPr>
    </w:p>
    <w:tbl>
      <w:tblPr>
        <w:tblW w:w="13711" w:type="dxa"/>
        <w:tblInd w:w="-108" w:type="dxa"/>
        <w:tblLayout w:type="fixed"/>
        <w:tblCellMar>
          <w:left w:w="10" w:type="dxa"/>
          <w:right w:w="10" w:type="dxa"/>
        </w:tblCellMar>
        <w:tblLook w:val="04A0"/>
      </w:tblPr>
      <w:tblGrid>
        <w:gridCol w:w="4498"/>
        <w:gridCol w:w="4677"/>
        <w:gridCol w:w="4536"/>
      </w:tblGrid>
      <w:tr w:rsidR="00843ABB" w:rsidTr="00101883">
        <w:tc>
          <w:tcPr>
            <w:tcW w:w="4498" w:type="dxa"/>
            <w:tcBorders>
              <w:top w:val="single" w:sz="4" w:space="0" w:color="00000A"/>
              <w:left w:val="single" w:sz="4" w:space="0" w:color="00000A"/>
              <w:bottom w:val="single" w:sz="4" w:space="0" w:color="00000A"/>
              <w:right w:val="single" w:sz="4" w:space="0" w:color="00000A"/>
            </w:tcBorders>
            <w:shd w:val="clear" w:color="auto" w:fill="A8D08D" w:themeFill="accent6" w:themeFillTint="99"/>
            <w:tcMar>
              <w:top w:w="0" w:type="dxa"/>
              <w:left w:w="108" w:type="dxa"/>
              <w:bottom w:w="0" w:type="dxa"/>
              <w:right w:w="108" w:type="dxa"/>
            </w:tcMar>
          </w:tcPr>
          <w:p w:rsidR="00843ABB" w:rsidRPr="007E565C" w:rsidRDefault="00843ABB" w:rsidP="00336C3F">
            <w:pPr>
              <w:pStyle w:val="Standard"/>
              <w:widowControl w:val="0"/>
              <w:jc w:val="center"/>
              <w:rPr>
                <w:rFonts w:asciiTheme="minorHAnsi" w:hAnsiTheme="minorHAnsi" w:cstheme="minorHAnsi"/>
                <w:b/>
                <w:bCs/>
                <w:color w:val="000000"/>
                <w:sz w:val="20"/>
                <w:szCs w:val="20"/>
              </w:rPr>
            </w:pPr>
            <w:r w:rsidRPr="007E565C">
              <w:rPr>
                <w:rFonts w:asciiTheme="minorHAnsi" w:hAnsiTheme="minorHAnsi" w:cstheme="minorHAnsi"/>
                <w:b/>
                <w:bCs/>
                <w:color w:val="000000"/>
                <w:sz w:val="20"/>
                <w:szCs w:val="20"/>
              </w:rPr>
              <w:t>Livello 1 - impianto anticorruzione</w:t>
            </w:r>
          </w:p>
        </w:tc>
        <w:tc>
          <w:tcPr>
            <w:tcW w:w="4677" w:type="dxa"/>
            <w:tcBorders>
              <w:top w:val="single" w:sz="4" w:space="0" w:color="00000A"/>
              <w:left w:val="single" w:sz="4" w:space="0" w:color="00000A"/>
              <w:bottom w:val="single" w:sz="4" w:space="0" w:color="00000A"/>
              <w:right w:val="single" w:sz="4" w:space="0" w:color="00000A"/>
            </w:tcBorders>
            <w:shd w:val="clear" w:color="auto" w:fill="A8D08D" w:themeFill="accent6" w:themeFillTint="99"/>
            <w:tcMar>
              <w:top w:w="0" w:type="dxa"/>
              <w:left w:w="108" w:type="dxa"/>
              <w:bottom w:w="0" w:type="dxa"/>
              <w:right w:w="108" w:type="dxa"/>
            </w:tcMar>
          </w:tcPr>
          <w:p w:rsidR="00843ABB" w:rsidRPr="007E565C" w:rsidRDefault="00F70CFF" w:rsidP="00336C3F">
            <w:pPr>
              <w:pStyle w:val="Standard"/>
              <w:widowControl w:val="0"/>
              <w:jc w:val="center"/>
              <w:rPr>
                <w:rFonts w:asciiTheme="minorHAnsi" w:hAnsiTheme="minorHAnsi" w:cstheme="minorHAnsi"/>
                <w:b/>
                <w:bCs/>
                <w:color w:val="000000"/>
                <w:sz w:val="20"/>
                <w:szCs w:val="20"/>
              </w:rPr>
            </w:pPr>
            <w:r w:rsidRPr="007E565C">
              <w:rPr>
                <w:rFonts w:asciiTheme="minorHAnsi" w:hAnsiTheme="minorHAnsi" w:cstheme="minorHAnsi"/>
                <w:b/>
                <w:bCs/>
                <w:color w:val="000000"/>
                <w:sz w:val="20"/>
                <w:szCs w:val="20"/>
              </w:rPr>
              <w:t xml:space="preserve">Livello 2 - </w:t>
            </w:r>
            <w:r w:rsidR="00843ABB" w:rsidRPr="007E565C">
              <w:rPr>
                <w:rFonts w:asciiTheme="minorHAnsi" w:hAnsiTheme="minorHAnsi" w:cstheme="minorHAnsi"/>
                <w:b/>
                <w:bCs/>
                <w:color w:val="000000"/>
                <w:sz w:val="20"/>
                <w:szCs w:val="20"/>
              </w:rPr>
              <w:t xml:space="preserve">Controlli </w:t>
            </w:r>
            <w:r w:rsidRPr="007E565C">
              <w:rPr>
                <w:rFonts w:asciiTheme="minorHAnsi" w:hAnsiTheme="minorHAnsi" w:cstheme="minorHAnsi"/>
                <w:b/>
                <w:bCs/>
                <w:color w:val="000000"/>
                <w:sz w:val="20"/>
                <w:szCs w:val="20"/>
              </w:rPr>
              <w:t>nel cont</w:t>
            </w:r>
            <w:r w:rsidR="00843ABB" w:rsidRPr="007E565C">
              <w:rPr>
                <w:rFonts w:asciiTheme="minorHAnsi" w:hAnsiTheme="minorHAnsi" w:cstheme="minorHAnsi"/>
                <w:b/>
                <w:bCs/>
                <w:color w:val="000000"/>
                <w:sz w:val="20"/>
                <w:szCs w:val="20"/>
              </w:rPr>
              <w:t>i</w:t>
            </w:r>
            <w:r w:rsidRPr="007E565C">
              <w:rPr>
                <w:rFonts w:asciiTheme="minorHAnsi" w:hAnsiTheme="minorHAnsi" w:cstheme="minorHAnsi"/>
                <w:b/>
                <w:bCs/>
                <w:color w:val="000000"/>
                <w:sz w:val="20"/>
                <w:szCs w:val="20"/>
              </w:rPr>
              <w:t>nuo</w:t>
            </w:r>
          </w:p>
        </w:tc>
        <w:tc>
          <w:tcPr>
            <w:tcW w:w="4536" w:type="dxa"/>
            <w:tcBorders>
              <w:top w:val="single" w:sz="4" w:space="0" w:color="00000A"/>
              <w:left w:val="single" w:sz="4" w:space="0" w:color="00000A"/>
              <w:bottom w:val="single" w:sz="4" w:space="0" w:color="00000A"/>
              <w:right w:val="single" w:sz="4" w:space="0" w:color="00000A"/>
            </w:tcBorders>
            <w:shd w:val="clear" w:color="auto" w:fill="A8D08D" w:themeFill="accent6" w:themeFillTint="99"/>
            <w:tcMar>
              <w:top w:w="0" w:type="dxa"/>
              <w:left w:w="108" w:type="dxa"/>
              <w:bottom w:w="0" w:type="dxa"/>
              <w:right w:w="108" w:type="dxa"/>
            </w:tcMar>
          </w:tcPr>
          <w:p w:rsidR="00843ABB" w:rsidRPr="007E565C" w:rsidRDefault="00F70CFF" w:rsidP="00336C3F">
            <w:pPr>
              <w:pStyle w:val="Standard"/>
              <w:widowControl w:val="0"/>
              <w:jc w:val="center"/>
              <w:rPr>
                <w:rFonts w:asciiTheme="minorHAnsi" w:hAnsiTheme="minorHAnsi" w:cstheme="minorHAnsi"/>
                <w:b/>
                <w:bCs/>
                <w:color w:val="000000"/>
                <w:sz w:val="20"/>
                <w:szCs w:val="20"/>
              </w:rPr>
            </w:pPr>
            <w:r w:rsidRPr="007E565C">
              <w:rPr>
                <w:rFonts w:asciiTheme="minorHAnsi" w:hAnsiTheme="minorHAnsi" w:cstheme="minorHAnsi"/>
                <w:b/>
                <w:bCs/>
                <w:color w:val="000000"/>
                <w:sz w:val="20"/>
                <w:szCs w:val="20"/>
              </w:rPr>
              <w:t xml:space="preserve">Livello 3 - </w:t>
            </w:r>
            <w:r w:rsidR="00843ABB" w:rsidRPr="007E565C">
              <w:rPr>
                <w:rFonts w:asciiTheme="minorHAnsi" w:hAnsiTheme="minorHAnsi" w:cstheme="minorHAnsi"/>
                <w:b/>
                <w:bCs/>
                <w:color w:val="000000"/>
                <w:sz w:val="20"/>
                <w:szCs w:val="20"/>
              </w:rPr>
              <w:t xml:space="preserve">Controlli </w:t>
            </w:r>
            <w:r w:rsidRPr="007E565C">
              <w:rPr>
                <w:rFonts w:asciiTheme="minorHAnsi" w:hAnsiTheme="minorHAnsi" w:cstheme="minorHAnsi"/>
                <w:b/>
                <w:bCs/>
                <w:color w:val="000000"/>
                <w:sz w:val="20"/>
                <w:szCs w:val="20"/>
              </w:rPr>
              <w:t xml:space="preserve">e vigilanza </w:t>
            </w:r>
            <w:r w:rsidR="00843ABB" w:rsidRPr="007E565C">
              <w:rPr>
                <w:rFonts w:asciiTheme="minorHAnsi" w:hAnsiTheme="minorHAnsi" w:cstheme="minorHAnsi"/>
                <w:b/>
                <w:bCs/>
                <w:color w:val="000000"/>
                <w:sz w:val="20"/>
                <w:szCs w:val="20"/>
              </w:rPr>
              <w:t>estern</w:t>
            </w:r>
            <w:r w:rsidRPr="007E565C">
              <w:rPr>
                <w:rFonts w:asciiTheme="minorHAnsi" w:hAnsiTheme="minorHAnsi" w:cstheme="minorHAnsi"/>
                <w:b/>
                <w:bCs/>
                <w:color w:val="000000"/>
                <w:sz w:val="20"/>
                <w:szCs w:val="20"/>
              </w:rPr>
              <w:t>a</w:t>
            </w:r>
          </w:p>
        </w:tc>
      </w:tr>
      <w:tr w:rsidR="00843ABB" w:rsidTr="00101883">
        <w:tc>
          <w:tcPr>
            <w:tcW w:w="44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3ABB" w:rsidRPr="007E565C" w:rsidRDefault="00843ABB" w:rsidP="00843ABB">
            <w:pPr>
              <w:pStyle w:val="Paragrafoelenco"/>
              <w:widowControl w:val="0"/>
              <w:numPr>
                <w:ilvl w:val="0"/>
                <w:numId w:val="37"/>
              </w:numPr>
              <w:suppressAutoHyphens/>
              <w:autoSpaceDN w:val="0"/>
              <w:spacing w:after="0" w:line="240" w:lineRule="auto"/>
              <w:ind w:left="714" w:hanging="357"/>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Nomina del RPCT</w:t>
            </w:r>
          </w:p>
          <w:p w:rsidR="00843ABB" w:rsidRPr="007E565C" w:rsidRDefault="00843ABB" w:rsidP="00843ABB">
            <w:pPr>
              <w:pStyle w:val="Paragrafoelenco"/>
              <w:widowControl w:val="0"/>
              <w:numPr>
                <w:ilvl w:val="0"/>
                <w:numId w:val="37"/>
              </w:numPr>
              <w:suppressAutoHyphens/>
              <w:autoSpaceDN w:val="0"/>
              <w:spacing w:after="0" w:line="240" w:lineRule="auto"/>
              <w:ind w:left="714" w:hanging="357"/>
              <w:contextualSpacing w:val="0"/>
              <w:jc w:val="left"/>
              <w:textAlignment w:val="baseline"/>
              <w:rPr>
                <w:rFonts w:asciiTheme="minorHAnsi" w:hAnsiTheme="minorHAnsi" w:cstheme="minorHAnsi"/>
              </w:rPr>
            </w:pPr>
            <w:r w:rsidRPr="007E565C">
              <w:rPr>
                <w:rFonts w:asciiTheme="minorHAnsi" w:hAnsiTheme="minorHAnsi" w:cstheme="minorHAnsi"/>
                <w:sz w:val="20"/>
                <w:szCs w:val="20"/>
              </w:rPr>
              <w:t>Aggiornamento sezione Amministrazione trasparente</w:t>
            </w:r>
          </w:p>
          <w:p w:rsidR="00843ABB" w:rsidRPr="007E565C" w:rsidRDefault="00843ABB" w:rsidP="00843ABB">
            <w:pPr>
              <w:pStyle w:val="Paragrafoelenco"/>
              <w:widowControl w:val="0"/>
              <w:numPr>
                <w:ilvl w:val="0"/>
                <w:numId w:val="37"/>
              </w:numPr>
              <w:suppressAutoHyphens/>
              <w:autoSpaceDN w:val="0"/>
              <w:spacing w:after="0" w:line="240" w:lineRule="auto"/>
              <w:ind w:left="714" w:hanging="357"/>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 xml:space="preserve">Adozione del </w:t>
            </w:r>
            <w:r w:rsidR="00643A00">
              <w:rPr>
                <w:rFonts w:asciiTheme="minorHAnsi" w:hAnsiTheme="minorHAnsi" w:cstheme="minorHAnsi"/>
                <w:sz w:val="20"/>
                <w:szCs w:val="20"/>
              </w:rPr>
              <w:t xml:space="preserve">codice di </w:t>
            </w:r>
            <w:r w:rsidRPr="007E565C">
              <w:rPr>
                <w:rFonts w:asciiTheme="minorHAnsi" w:hAnsiTheme="minorHAnsi" w:cstheme="minorHAnsi"/>
                <w:sz w:val="20"/>
                <w:szCs w:val="20"/>
              </w:rPr>
              <w:t xml:space="preserve">comportamento specifico dell’ente con applicabilità ai titolari dell’organo politico amministrativo </w:t>
            </w:r>
          </w:p>
          <w:p w:rsidR="00843ABB" w:rsidRPr="007E565C" w:rsidRDefault="00843ABB" w:rsidP="00843ABB">
            <w:pPr>
              <w:pStyle w:val="Paragrafoelenco"/>
              <w:widowControl w:val="0"/>
              <w:numPr>
                <w:ilvl w:val="0"/>
                <w:numId w:val="37"/>
              </w:numPr>
              <w:suppressAutoHyphens/>
              <w:autoSpaceDN w:val="0"/>
              <w:spacing w:after="0" w:line="240" w:lineRule="auto"/>
              <w:ind w:left="714" w:hanging="357"/>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Verifica delle situazioni di</w:t>
            </w:r>
            <w:r w:rsidR="00F70CFF" w:rsidRPr="007E565C">
              <w:rPr>
                <w:rFonts w:asciiTheme="minorHAnsi" w:hAnsiTheme="minorHAnsi" w:cstheme="minorHAnsi"/>
                <w:sz w:val="20"/>
                <w:szCs w:val="20"/>
              </w:rPr>
              <w:t xml:space="preserve"> conflitto di interessi,</w:t>
            </w:r>
            <w:r w:rsidRPr="007E565C">
              <w:rPr>
                <w:rFonts w:asciiTheme="minorHAnsi" w:hAnsiTheme="minorHAnsi" w:cstheme="minorHAnsi"/>
                <w:sz w:val="20"/>
                <w:szCs w:val="20"/>
              </w:rPr>
              <w:t xml:space="preserve"> incompatibilità ed inconferibilità in capo ai componenti del Consiglio Direttivo</w:t>
            </w:r>
            <w:r w:rsidR="00F70CFF" w:rsidRPr="007E565C">
              <w:rPr>
                <w:rFonts w:asciiTheme="minorHAnsi" w:hAnsiTheme="minorHAnsi" w:cstheme="minorHAnsi"/>
                <w:sz w:val="20"/>
                <w:szCs w:val="20"/>
              </w:rPr>
              <w:t xml:space="preserve"> e ai soggetti che operano nell’organizzazione dell’ente</w:t>
            </w:r>
          </w:p>
          <w:p w:rsidR="00843ABB" w:rsidRPr="007E565C" w:rsidRDefault="00843ABB" w:rsidP="00843ABB">
            <w:pPr>
              <w:pStyle w:val="Paragrafoelenco"/>
              <w:widowControl w:val="0"/>
              <w:numPr>
                <w:ilvl w:val="0"/>
                <w:numId w:val="37"/>
              </w:numPr>
              <w:suppressAutoHyphens/>
              <w:autoSpaceDN w:val="0"/>
              <w:spacing w:after="0" w:line="240" w:lineRule="auto"/>
              <w:ind w:left="714" w:hanging="357"/>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Gestione delle richieste di accesso</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43ABB" w:rsidRPr="007E565C" w:rsidRDefault="00843ABB" w:rsidP="00843ABB">
            <w:pPr>
              <w:pStyle w:val="Paragrafoelenco"/>
              <w:widowControl w:val="0"/>
              <w:numPr>
                <w:ilvl w:val="0"/>
                <w:numId w:val="37"/>
              </w:numPr>
              <w:suppressAutoHyphens/>
              <w:autoSpaceDN w:val="0"/>
              <w:spacing w:after="0" w:line="240" w:lineRule="auto"/>
              <w:contextualSpacing w:val="0"/>
              <w:jc w:val="left"/>
              <w:textAlignment w:val="baseline"/>
              <w:rPr>
                <w:rFonts w:asciiTheme="minorHAnsi" w:hAnsiTheme="minorHAnsi" w:cstheme="minorHAnsi"/>
              </w:rPr>
            </w:pPr>
            <w:r w:rsidRPr="007E565C">
              <w:rPr>
                <w:rFonts w:asciiTheme="minorHAnsi" w:hAnsiTheme="minorHAnsi" w:cstheme="minorHAnsi"/>
                <w:sz w:val="20"/>
                <w:szCs w:val="20"/>
              </w:rPr>
              <w:t>Attestazione annuale sull’assolvimento degli obblighi di trasparenza</w:t>
            </w:r>
          </w:p>
          <w:p w:rsidR="00843ABB" w:rsidRPr="007E565C" w:rsidRDefault="00843ABB" w:rsidP="00843ABB">
            <w:pPr>
              <w:pStyle w:val="Paragrafoelenco"/>
              <w:widowControl w:val="0"/>
              <w:numPr>
                <w:ilvl w:val="0"/>
                <w:numId w:val="37"/>
              </w:numPr>
              <w:suppressAutoHyphens/>
              <w:autoSpaceDN w:val="0"/>
              <w:spacing w:after="0" w:line="240" w:lineRule="auto"/>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Monitoraggio annuale sulle misure di prevenzione</w:t>
            </w:r>
            <w:r w:rsidR="00F70CFF" w:rsidRPr="007E565C">
              <w:rPr>
                <w:rFonts w:asciiTheme="minorHAnsi" w:hAnsiTheme="minorHAnsi" w:cstheme="minorHAnsi"/>
                <w:sz w:val="20"/>
                <w:szCs w:val="20"/>
              </w:rPr>
              <w:t xml:space="preserve">: compilazione della </w:t>
            </w:r>
            <w:r w:rsidRPr="007E565C">
              <w:rPr>
                <w:rFonts w:asciiTheme="minorHAnsi" w:hAnsiTheme="minorHAnsi" w:cstheme="minorHAnsi"/>
                <w:sz w:val="20"/>
                <w:szCs w:val="20"/>
              </w:rPr>
              <w:t xml:space="preserve">Scheda “Monitoraggio” </w:t>
            </w:r>
          </w:p>
          <w:p w:rsidR="00843ABB" w:rsidRPr="007E565C" w:rsidRDefault="00843ABB" w:rsidP="00843ABB">
            <w:pPr>
              <w:pStyle w:val="Paragrafoelenco"/>
              <w:widowControl w:val="0"/>
              <w:numPr>
                <w:ilvl w:val="0"/>
                <w:numId w:val="37"/>
              </w:numPr>
              <w:suppressAutoHyphens/>
              <w:autoSpaceDN w:val="0"/>
              <w:spacing w:after="0" w:line="240" w:lineRule="auto"/>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Monitoraggio annuale misure di trasparenza</w:t>
            </w:r>
          </w:p>
          <w:p w:rsidR="00843ABB" w:rsidRPr="007E565C" w:rsidRDefault="00843ABB" w:rsidP="00843ABB">
            <w:pPr>
              <w:pStyle w:val="Paragrafoelenco"/>
              <w:widowControl w:val="0"/>
              <w:numPr>
                <w:ilvl w:val="0"/>
                <w:numId w:val="37"/>
              </w:numPr>
              <w:suppressAutoHyphens/>
              <w:autoSpaceDN w:val="0"/>
              <w:spacing w:after="0" w:line="240" w:lineRule="auto"/>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Relazione annuale del RPCT ex art. 1, co. 14 L. 190/2012</w:t>
            </w:r>
          </w:p>
          <w:p w:rsidR="00843ABB" w:rsidRPr="007E565C" w:rsidRDefault="00843ABB" w:rsidP="00843ABB">
            <w:pPr>
              <w:pStyle w:val="Paragrafoelenco"/>
              <w:widowControl w:val="0"/>
              <w:numPr>
                <w:ilvl w:val="0"/>
                <w:numId w:val="37"/>
              </w:numPr>
              <w:suppressAutoHyphens/>
              <w:autoSpaceDN w:val="0"/>
              <w:spacing w:after="0" w:line="240" w:lineRule="auto"/>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Approvazione del bilancio da parte dell’Assemblea degli iscritti</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70CFF" w:rsidRPr="007E565C" w:rsidRDefault="00F70CFF" w:rsidP="00843ABB">
            <w:pPr>
              <w:pStyle w:val="Paragrafoelenco"/>
              <w:widowControl w:val="0"/>
              <w:numPr>
                <w:ilvl w:val="0"/>
                <w:numId w:val="37"/>
              </w:numPr>
              <w:suppressAutoHyphens/>
              <w:autoSpaceDN w:val="0"/>
              <w:spacing w:after="0" w:line="240" w:lineRule="auto"/>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Vigilanza del Ministero competente</w:t>
            </w:r>
          </w:p>
          <w:p w:rsidR="00843ABB" w:rsidRPr="007E565C" w:rsidRDefault="00F70CFF" w:rsidP="00843ABB">
            <w:pPr>
              <w:pStyle w:val="Paragrafoelenco"/>
              <w:widowControl w:val="0"/>
              <w:numPr>
                <w:ilvl w:val="0"/>
                <w:numId w:val="37"/>
              </w:numPr>
              <w:suppressAutoHyphens/>
              <w:autoSpaceDN w:val="0"/>
              <w:spacing w:after="0" w:line="240" w:lineRule="auto"/>
              <w:contextualSpacing w:val="0"/>
              <w:jc w:val="left"/>
              <w:textAlignment w:val="baseline"/>
              <w:rPr>
                <w:rFonts w:asciiTheme="minorHAnsi" w:hAnsiTheme="minorHAnsi" w:cstheme="minorHAnsi"/>
                <w:sz w:val="20"/>
                <w:szCs w:val="20"/>
              </w:rPr>
            </w:pPr>
            <w:r w:rsidRPr="007E565C">
              <w:rPr>
                <w:rFonts w:asciiTheme="minorHAnsi" w:hAnsiTheme="minorHAnsi" w:cstheme="minorHAnsi"/>
                <w:sz w:val="20"/>
                <w:szCs w:val="20"/>
              </w:rPr>
              <w:t>Coordinamento del CNI</w:t>
            </w:r>
          </w:p>
        </w:tc>
      </w:tr>
    </w:tbl>
    <w:p w:rsidR="00843ABB" w:rsidRDefault="00843ABB" w:rsidP="002F5FAE">
      <w:pPr>
        <w:widowControl w:val="0"/>
        <w:autoSpaceDE w:val="0"/>
        <w:autoSpaceDN w:val="0"/>
        <w:adjustRightInd w:val="0"/>
        <w:spacing w:after="0" w:line="240" w:lineRule="auto"/>
        <w:ind w:left="0" w:firstLine="0"/>
        <w:rPr>
          <w:rFonts w:ascii="Calibri" w:hAnsi="Calibri" w:cs="Calibri"/>
        </w:rPr>
      </w:pPr>
    </w:p>
    <w:p w:rsidR="002F5FAE" w:rsidRPr="00BB6A90" w:rsidRDefault="002F5FAE" w:rsidP="00B102F2">
      <w:pPr>
        <w:spacing w:after="200" w:line="240" w:lineRule="auto"/>
        <w:contextualSpacing/>
        <w:rPr>
          <w:rFonts w:ascii="Calibri" w:eastAsia="Calibri" w:hAnsi="Calibri" w:cs="Arial"/>
          <w:b/>
          <w:i/>
          <w:color w:val="auto"/>
          <w:sz w:val="20"/>
          <w:szCs w:val="20"/>
        </w:rPr>
      </w:pPr>
      <w:r>
        <w:rPr>
          <w:rFonts w:ascii="Calibri" w:eastAsia="Calibri" w:hAnsi="Calibri" w:cs="Arial"/>
          <w:b/>
          <w:i/>
          <w:color w:val="auto"/>
          <w:sz w:val="20"/>
          <w:szCs w:val="20"/>
        </w:rPr>
        <w:t>O</w:t>
      </w:r>
      <w:r w:rsidRPr="00BB6A90">
        <w:rPr>
          <w:rFonts w:ascii="Calibri" w:eastAsia="Calibri" w:hAnsi="Calibri" w:cs="Arial"/>
          <w:b/>
          <w:i/>
          <w:color w:val="auto"/>
          <w:sz w:val="20"/>
          <w:szCs w:val="20"/>
        </w:rPr>
        <w:t>biettivi strategici in materia di prevenzione della corruzione e trasparenza</w:t>
      </w:r>
    </w:p>
    <w:p w:rsidR="002F5FAE" w:rsidRPr="00BB6A90" w:rsidRDefault="002F5FAE"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I</w:t>
      </w:r>
      <w:r w:rsidRPr="00BB6A90">
        <w:rPr>
          <w:rFonts w:ascii="Calibri" w:eastAsia="Calibri" w:hAnsi="Calibri" w:cs="Arial"/>
          <w:color w:val="auto"/>
          <w:sz w:val="20"/>
          <w:szCs w:val="20"/>
        </w:rPr>
        <w:t xml:space="preserve">l Consiglio direttivo ha </w:t>
      </w:r>
      <w:r>
        <w:rPr>
          <w:rFonts w:ascii="Calibri" w:eastAsia="Calibri" w:hAnsi="Calibri" w:cs="Arial"/>
          <w:color w:val="auto"/>
          <w:sz w:val="20"/>
          <w:szCs w:val="20"/>
        </w:rPr>
        <w:t>adottato</w:t>
      </w:r>
      <w:r w:rsidRPr="00BB6A90">
        <w:rPr>
          <w:rFonts w:ascii="Calibri" w:eastAsia="Calibri" w:hAnsi="Calibri" w:cs="Arial"/>
          <w:color w:val="auto"/>
          <w:sz w:val="20"/>
          <w:szCs w:val="20"/>
        </w:rPr>
        <w:t xml:space="preserve"> i propri obiettivi strategici in materia di prevenzione della corruzione </w:t>
      </w:r>
      <w:r>
        <w:rPr>
          <w:rFonts w:ascii="Calibri" w:eastAsia="Calibri" w:hAnsi="Calibri" w:cs="Arial"/>
          <w:color w:val="auto"/>
          <w:sz w:val="20"/>
          <w:szCs w:val="20"/>
        </w:rPr>
        <w:t>e trasparenza per il triennio 2023-20</w:t>
      </w:r>
      <w:r w:rsidR="007E565C">
        <w:rPr>
          <w:rFonts w:ascii="Calibri" w:eastAsia="Calibri" w:hAnsi="Calibri" w:cs="Arial"/>
          <w:color w:val="auto"/>
          <w:sz w:val="20"/>
          <w:szCs w:val="20"/>
        </w:rPr>
        <w:t>2</w:t>
      </w:r>
      <w:r>
        <w:rPr>
          <w:rFonts w:ascii="Calibri" w:eastAsia="Calibri" w:hAnsi="Calibri" w:cs="Arial"/>
          <w:color w:val="auto"/>
          <w:sz w:val="20"/>
          <w:szCs w:val="20"/>
        </w:rPr>
        <w:t xml:space="preserve">5 con </w:t>
      </w:r>
      <w:r w:rsidRPr="00BB6A90">
        <w:rPr>
          <w:rFonts w:ascii="Calibri" w:eastAsia="Calibri" w:hAnsi="Calibri" w:cs="Arial"/>
          <w:color w:val="auto"/>
          <w:sz w:val="20"/>
          <w:szCs w:val="20"/>
        </w:rPr>
        <w:t xml:space="preserve">Delibera </w:t>
      </w:r>
      <w:r>
        <w:rPr>
          <w:rFonts w:ascii="Calibri" w:eastAsia="Calibri" w:hAnsi="Calibri" w:cs="Arial"/>
          <w:color w:val="auto"/>
          <w:sz w:val="20"/>
          <w:szCs w:val="20"/>
        </w:rPr>
        <w:t xml:space="preserve">n. </w:t>
      </w:r>
      <w:r w:rsidR="006A4B48">
        <w:rPr>
          <w:rFonts w:ascii="Calibri" w:eastAsia="Calibri" w:hAnsi="Calibri" w:cs="Arial"/>
          <w:color w:val="auto"/>
          <w:sz w:val="20"/>
          <w:szCs w:val="20"/>
        </w:rPr>
        <w:t xml:space="preserve">505 </w:t>
      </w:r>
      <w:r w:rsidRPr="00BB6A90">
        <w:rPr>
          <w:rFonts w:ascii="Calibri" w:eastAsia="Calibri" w:hAnsi="Calibri" w:cs="Arial"/>
          <w:color w:val="auto"/>
          <w:sz w:val="20"/>
          <w:szCs w:val="20"/>
        </w:rPr>
        <w:t xml:space="preserve">del </w:t>
      </w:r>
      <w:r w:rsidR="006A4B48">
        <w:rPr>
          <w:rFonts w:ascii="Calibri" w:eastAsia="Calibri" w:hAnsi="Calibri" w:cs="Arial"/>
          <w:color w:val="auto"/>
          <w:sz w:val="20"/>
          <w:szCs w:val="20"/>
        </w:rPr>
        <w:t>11/01/2023</w:t>
      </w:r>
      <w:r w:rsidR="007E2510">
        <w:rPr>
          <w:rFonts w:ascii="Calibri" w:eastAsia="Calibri" w:hAnsi="Calibri" w:cs="Arial"/>
          <w:color w:val="auto"/>
          <w:sz w:val="20"/>
          <w:szCs w:val="20"/>
        </w:rPr>
        <w:t xml:space="preserve"> e gli stessi costituiscono contenuto necessario del presente programma.</w:t>
      </w:r>
    </w:p>
    <w:p w:rsidR="00F70CFF" w:rsidRDefault="00F70CFF" w:rsidP="00F70CFF">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Tali obiettivi sono parte integrante della programmazione strategico – economica dell’Ente</w:t>
      </w:r>
      <w:r w:rsidRPr="00BB6A90">
        <w:rPr>
          <w:rFonts w:ascii="Calibri" w:eastAsia="Calibri" w:hAnsi="Calibri" w:cs="Arial"/>
          <w:color w:val="auto"/>
          <w:sz w:val="20"/>
          <w:szCs w:val="20"/>
        </w:rPr>
        <w:t xml:space="preserve">espressa nella predisposizione del bilancio preventivo, </w:t>
      </w:r>
      <w:r w:rsidR="00C01FFF">
        <w:rPr>
          <w:rFonts w:ascii="Calibri" w:eastAsia="Calibri" w:hAnsi="Calibri" w:cs="Arial"/>
          <w:color w:val="auto"/>
          <w:sz w:val="20"/>
          <w:szCs w:val="20"/>
        </w:rPr>
        <w:t>in corso di definizione.</w:t>
      </w:r>
    </w:p>
    <w:p w:rsidR="00F70CFF" w:rsidRDefault="007E2510"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N</w:t>
      </w:r>
      <w:r w:rsidR="00F70CFF" w:rsidRPr="00F70CFF">
        <w:rPr>
          <w:rFonts w:ascii="Calibri" w:eastAsia="Calibri" w:hAnsi="Calibri" w:cs="Arial"/>
          <w:color w:val="auto"/>
          <w:sz w:val="20"/>
          <w:szCs w:val="20"/>
        </w:rPr>
        <w:t xml:space="preserve">el riportarsi integralmente alla delibera che è pubblicata nella sezione Amministrazione </w:t>
      </w:r>
      <w:r w:rsidR="00F70CFF" w:rsidRPr="00C01FFF">
        <w:rPr>
          <w:rFonts w:ascii="Calibri" w:eastAsia="Calibri" w:hAnsi="Calibri" w:cs="Arial"/>
          <w:color w:val="auto"/>
          <w:sz w:val="20"/>
          <w:szCs w:val="20"/>
        </w:rPr>
        <w:t xml:space="preserve">Trasparente al link </w:t>
      </w:r>
      <w:hyperlink r:id="rId12" w:history="1">
        <w:r w:rsidR="006A4B48" w:rsidRPr="00535CEF">
          <w:rPr>
            <w:rStyle w:val="Collegamentoipertestuale"/>
            <w:rFonts w:ascii="Calibri" w:eastAsia="Calibri" w:hAnsi="Calibri" w:cs="Arial"/>
            <w:sz w:val="20"/>
            <w:szCs w:val="20"/>
          </w:rPr>
          <w:t>http://www.ordineingegnerikr.it/index.php/atti-generali/codice-disciplinare-statuti-regolamenti-leggi/</w:t>
        </w:r>
      </w:hyperlink>
      <w:r w:rsidR="006A4B48">
        <w:rPr>
          <w:rFonts w:ascii="Calibri" w:eastAsia="Calibri" w:hAnsi="Calibri" w:cs="Arial"/>
          <w:color w:val="auto"/>
          <w:sz w:val="20"/>
          <w:szCs w:val="20"/>
        </w:rPr>
        <w:t xml:space="preserve">  </w:t>
      </w:r>
      <w:r w:rsidR="00C01FFF">
        <w:rPr>
          <w:rFonts w:ascii="Calibri" w:eastAsia="Calibri" w:hAnsi="Calibri" w:cs="Arial"/>
          <w:color w:val="auto"/>
          <w:sz w:val="20"/>
          <w:szCs w:val="20"/>
        </w:rPr>
        <w:t>,</w:t>
      </w:r>
      <w:r w:rsidR="00F70CFF" w:rsidRPr="00C01FFF">
        <w:rPr>
          <w:rFonts w:ascii="Calibri" w:eastAsia="Calibri" w:hAnsi="Calibri" w:cs="Arial"/>
          <w:color w:val="auto"/>
          <w:sz w:val="20"/>
          <w:szCs w:val="20"/>
        </w:rPr>
        <w:t>dove</w:t>
      </w:r>
      <w:r w:rsidR="00F70CFF" w:rsidRPr="00F70CFF">
        <w:rPr>
          <w:rFonts w:ascii="Calibri" w:eastAsia="Calibri" w:hAnsi="Calibri" w:cs="Arial"/>
          <w:color w:val="auto"/>
          <w:sz w:val="20"/>
          <w:szCs w:val="20"/>
        </w:rPr>
        <w:t xml:space="preserve"> sono anche definiti responsabili e tempistiche, si descrivono qui di seguito sinteticamente gli obiettivi approvati:</w:t>
      </w:r>
    </w:p>
    <w:p w:rsidR="005B608F" w:rsidRDefault="005B608F" w:rsidP="005B608F">
      <w:pPr>
        <w:pStyle w:val="Paragrafoelenco"/>
        <w:numPr>
          <w:ilvl w:val="0"/>
          <w:numId w:val="12"/>
        </w:numPr>
        <w:spacing w:after="200" w:line="240" w:lineRule="auto"/>
        <w:rPr>
          <w:rFonts w:ascii="Calibri" w:eastAsia="Calibri" w:hAnsi="Calibri" w:cs="Arial"/>
          <w:color w:val="auto"/>
          <w:sz w:val="20"/>
          <w:szCs w:val="20"/>
        </w:rPr>
      </w:pPr>
      <w:r w:rsidRPr="005B608F">
        <w:rPr>
          <w:rFonts w:ascii="Calibri" w:eastAsia="Calibri" w:hAnsi="Calibri" w:cs="Arial"/>
          <w:color w:val="auto"/>
          <w:sz w:val="20"/>
          <w:szCs w:val="20"/>
        </w:rPr>
        <w:t>assicurare un idoneo livello di trasparenza delle attività ed organizzazione dell’Ordine;</w:t>
      </w:r>
      <w:bookmarkStart w:id="2" w:name="_Hlk123982929"/>
    </w:p>
    <w:p w:rsidR="005B608F" w:rsidRPr="005B608F" w:rsidRDefault="005B608F" w:rsidP="005B608F">
      <w:pPr>
        <w:pStyle w:val="Paragrafoelenco"/>
        <w:numPr>
          <w:ilvl w:val="0"/>
          <w:numId w:val="12"/>
        </w:numPr>
        <w:rPr>
          <w:rFonts w:ascii="Calibri" w:eastAsia="Calibri" w:hAnsi="Calibri" w:cs="Arial"/>
          <w:color w:val="auto"/>
          <w:sz w:val="20"/>
          <w:szCs w:val="20"/>
        </w:rPr>
      </w:pPr>
      <w:r w:rsidRPr="005B608F">
        <w:rPr>
          <w:rFonts w:ascii="Calibri" w:eastAsia="Calibri" w:hAnsi="Calibri" w:cs="Arial"/>
          <w:color w:val="auto"/>
          <w:sz w:val="20"/>
          <w:szCs w:val="20"/>
        </w:rPr>
        <w:t>revisione dei processi e identificazione di un approccio qualitativo alla valutazione del rischio</w:t>
      </w:r>
      <w:r>
        <w:rPr>
          <w:rFonts w:ascii="Calibri" w:eastAsia="Calibri" w:hAnsi="Calibri" w:cs="Arial"/>
          <w:color w:val="auto"/>
          <w:sz w:val="20"/>
          <w:szCs w:val="20"/>
        </w:rPr>
        <w:t>;</w:t>
      </w:r>
    </w:p>
    <w:p w:rsidR="005B608F" w:rsidRPr="005B608F" w:rsidRDefault="005B608F" w:rsidP="005B608F">
      <w:pPr>
        <w:pStyle w:val="Paragrafoelenco"/>
        <w:numPr>
          <w:ilvl w:val="0"/>
          <w:numId w:val="12"/>
        </w:numPr>
        <w:spacing w:after="200" w:line="240" w:lineRule="auto"/>
        <w:rPr>
          <w:rFonts w:ascii="Calibri" w:eastAsia="Calibri" w:hAnsi="Calibri" w:cs="Arial"/>
          <w:color w:val="auto"/>
          <w:sz w:val="20"/>
          <w:szCs w:val="20"/>
        </w:rPr>
      </w:pPr>
      <w:r>
        <w:rPr>
          <w:rFonts w:ascii="Calibri" w:hAnsi="Calibri" w:cs="Calibri"/>
          <w:sz w:val="20"/>
          <w:szCs w:val="20"/>
        </w:rPr>
        <w:t>adesione al piano di formazione disposto dal CNI a beneficio degli Ordini;</w:t>
      </w:r>
    </w:p>
    <w:p w:rsidR="005B608F" w:rsidRDefault="005B608F" w:rsidP="005B608F">
      <w:pPr>
        <w:pStyle w:val="Paragrafoelenco"/>
        <w:numPr>
          <w:ilvl w:val="0"/>
          <w:numId w:val="12"/>
        </w:numPr>
        <w:spacing w:after="200" w:line="240" w:lineRule="auto"/>
        <w:rPr>
          <w:rFonts w:ascii="Calibri" w:eastAsia="Calibri" w:hAnsi="Calibri" w:cs="Arial"/>
          <w:color w:val="auto"/>
          <w:sz w:val="20"/>
          <w:szCs w:val="20"/>
        </w:rPr>
      </w:pPr>
      <w:r>
        <w:rPr>
          <w:rFonts w:ascii="Calibri" w:eastAsia="Calibri" w:hAnsi="Calibri" w:cs="Arial"/>
          <w:color w:val="auto"/>
          <w:sz w:val="20"/>
          <w:szCs w:val="20"/>
        </w:rPr>
        <w:t>predisposizione del regolamento di contabilità e del regolamento interno di organizzazione dell’ente;</w:t>
      </w:r>
    </w:p>
    <w:p w:rsidR="005B608F" w:rsidRPr="005B608F" w:rsidRDefault="008F2191" w:rsidP="005B608F">
      <w:pPr>
        <w:pStyle w:val="Paragrafoelenco"/>
        <w:numPr>
          <w:ilvl w:val="0"/>
          <w:numId w:val="12"/>
        </w:numPr>
        <w:spacing w:after="200" w:line="240" w:lineRule="auto"/>
        <w:rPr>
          <w:rFonts w:ascii="Calibri" w:eastAsia="Calibri" w:hAnsi="Calibri" w:cs="Arial"/>
          <w:color w:val="auto"/>
          <w:sz w:val="20"/>
          <w:szCs w:val="20"/>
        </w:rPr>
      </w:pPr>
      <w:r>
        <w:rPr>
          <w:rFonts w:ascii="Calibri" w:hAnsi="Calibri" w:cs="Calibri"/>
          <w:sz w:val="20"/>
          <w:szCs w:val="20"/>
        </w:rPr>
        <w:t>r</w:t>
      </w:r>
      <w:r w:rsidR="005B608F">
        <w:rPr>
          <w:rFonts w:ascii="Calibri" w:hAnsi="Calibri" w:cs="Calibri"/>
          <w:sz w:val="20"/>
          <w:szCs w:val="20"/>
        </w:rPr>
        <w:t>evisione codice dei dipendenti ex art. 4 DL 36/2022 – in concomitanza con la revisione del DPR 62/2013 e indicazioni del CNI;</w:t>
      </w:r>
    </w:p>
    <w:p w:rsidR="005B608F" w:rsidRPr="005B608F" w:rsidRDefault="008F2191" w:rsidP="005B608F">
      <w:pPr>
        <w:pStyle w:val="Paragrafoelenco"/>
        <w:numPr>
          <w:ilvl w:val="0"/>
          <w:numId w:val="12"/>
        </w:numPr>
        <w:spacing w:after="200" w:line="240" w:lineRule="auto"/>
        <w:rPr>
          <w:rFonts w:ascii="Calibri" w:eastAsia="Calibri" w:hAnsi="Calibri" w:cs="Arial"/>
          <w:color w:val="auto"/>
          <w:sz w:val="20"/>
          <w:szCs w:val="20"/>
        </w:rPr>
      </w:pPr>
      <w:r>
        <w:rPr>
          <w:rFonts w:ascii="Calibri" w:hAnsi="Calibri" w:cs="Calibri"/>
          <w:sz w:val="20"/>
          <w:szCs w:val="20"/>
        </w:rPr>
        <w:t>r</w:t>
      </w:r>
      <w:r w:rsidR="005B608F">
        <w:rPr>
          <w:rFonts w:ascii="Calibri" w:hAnsi="Calibri" w:cs="Calibri"/>
          <w:sz w:val="20"/>
          <w:szCs w:val="20"/>
        </w:rPr>
        <w:t>accolta e pubblicazione delle dichiarazioni di assenza di cause di incompatibilità ed inconferibilità dei Consiglieri dell’Ordine, dei Consulenti e collaboratori, del RPCT;</w:t>
      </w:r>
    </w:p>
    <w:p w:rsidR="005B608F" w:rsidRPr="005B608F" w:rsidRDefault="005B608F" w:rsidP="005B608F">
      <w:pPr>
        <w:pStyle w:val="Paragrafoelenco"/>
        <w:numPr>
          <w:ilvl w:val="0"/>
          <w:numId w:val="12"/>
        </w:numPr>
        <w:spacing w:after="200" w:line="240" w:lineRule="auto"/>
        <w:rPr>
          <w:rFonts w:ascii="Calibri" w:eastAsia="Calibri" w:hAnsi="Calibri" w:cs="Arial"/>
          <w:color w:val="auto"/>
          <w:sz w:val="20"/>
          <w:szCs w:val="20"/>
        </w:rPr>
      </w:pPr>
      <w:r w:rsidRPr="005B608F">
        <w:rPr>
          <w:rFonts w:ascii="Calibri" w:eastAsia="Calibri" w:hAnsi="Calibri" w:cs="Arial"/>
          <w:color w:val="auto"/>
          <w:sz w:val="20"/>
          <w:szCs w:val="20"/>
        </w:rPr>
        <w:t>attuazione degli obblighi di trasparenza derivanti dall’art. 1, co. 32 L. 190/2012</w:t>
      </w:r>
      <w:r>
        <w:rPr>
          <w:rFonts w:ascii="Calibri" w:eastAsia="Calibri" w:hAnsi="Calibri" w:cs="Arial"/>
          <w:color w:val="auto"/>
          <w:sz w:val="20"/>
          <w:szCs w:val="20"/>
        </w:rPr>
        <w:t>;</w:t>
      </w:r>
    </w:p>
    <w:p w:rsidR="005B608F" w:rsidRDefault="005B608F" w:rsidP="005B608F">
      <w:pPr>
        <w:pStyle w:val="Paragrafoelenco"/>
        <w:numPr>
          <w:ilvl w:val="0"/>
          <w:numId w:val="12"/>
        </w:numPr>
        <w:spacing w:after="200" w:line="240" w:lineRule="auto"/>
        <w:rPr>
          <w:rFonts w:ascii="Calibri" w:eastAsia="Calibri" w:hAnsi="Calibri" w:cs="Arial"/>
          <w:color w:val="auto"/>
          <w:sz w:val="20"/>
          <w:szCs w:val="20"/>
        </w:rPr>
      </w:pPr>
      <w:r w:rsidRPr="005B608F">
        <w:rPr>
          <w:rFonts w:ascii="Calibri" w:eastAsia="Calibri" w:hAnsi="Calibri" w:cs="Arial"/>
          <w:color w:val="auto"/>
          <w:sz w:val="20"/>
          <w:szCs w:val="20"/>
        </w:rPr>
        <w:t>iscrizione PerlaPA e relativa contribuzione per dati collaboratori/consulenti</w:t>
      </w:r>
    </w:p>
    <w:p w:rsidR="002F1911" w:rsidRDefault="002F1911" w:rsidP="005B608F">
      <w:pPr>
        <w:pStyle w:val="Paragrafoelenco"/>
        <w:numPr>
          <w:ilvl w:val="0"/>
          <w:numId w:val="12"/>
        </w:numPr>
        <w:spacing w:after="200" w:line="240" w:lineRule="auto"/>
        <w:rPr>
          <w:rFonts w:ascii="Calibri" w:eastAsia="Calibri" w:hAnsi="Calibri" w:cs="Arial"/>
          <w:color w:val="auto"/>
          <w:sz w:val="20"/>
          <w:szCs w:val="20"/>
        </w:rPr>
      </w:pPr>
    </w:p>
    <w:p w:rsidR="002F5FAE" w:rsidRPr="002F1911" w:rsidRDefault="002F5FAE" w:rsidP="002F1911">
      <w:pPr>
        <w:ind w:left="0" w:firstLine="0"/>
        <w:rPr>
          <w:rFonts w:ascii="Calibri" w:hAnsi="Calibri" w:cs="Arial"/>
          <w:b/>
          <w:i/>
          <w:color w:val="C00000"/>
          <w:sz w:val="24"/>
        </w:rPr>
      </w:pPr>
      <w:r w:rsidRPr="002F1911">
        <w:rPr>
          <w:rFonts w:ascii="Calibri" w:hAnsi="Calibri" w:cs="Arial"/>
          <w:b/>
          <w:i/>
          <w:color w:val="C00000"/>
          <w:sz w:val="24"/>
        </w:rPr>
        <w:t xml:space="preserve">Sezione </w:t>
      </w:r>
      <w:r w:rsidR="002F1911" w:rsidRPr="002F1911">
        <w:rPr>
          <w:rFonts w:ascii="Calibri" w:hAnsi="Calibri" w:cs="Arial"/>
          <w:b/>
          <w:i/>
          <w:color w:val="C00000"/>
          <w:sz w:val="24"/>
        </w:rPr>
        <w:t>B</w:t>
      </w:r>
      <w:r w:rsidRPr="002F1911">
        <w:rPr>
          <w:rFonts w:ascii="Calibri" w:hAnsi="Calibri" w:cs="Arial"/>
          <w:b/>
          <w:i/>
          <w:color w:val="C00000"/>
          <w:sz w:val="24"/>
        </w:rPr>
        <w:t xml:space="preserve"> – PROCESSO DI APPROVAZIONE DEL PTPCT, DURATA E SOGGETTI COINVOLTI</w:t>
      </w:r>
    </w:p>
    <w:bookmarkEnd w:id="2"/>
    <w:p w:rsidR="007E565C" w:rsidRDefault="007E565C" w:rsidP="00E75F3B">
      <w:pPr>
        <w:spacing w:after="200" w:line="240" w:lineRule="auto"/>
        <w:contextualSpacing/>
        <w:rPr>
          <w:rFonts w:ascii="Calibri" w:eastAsia="Calibri" w:hAnsi="Calibri" w:cs="Arial"/>
          <w:b/>
          <w:i/>
          <w:color w:val="auto"/>
          <w:sz w:val="20"/>
          <w:szCs w:val="20"/>
        </w:rPr>
      </w:pPr>
    </w:p>
    <w:p w:rsidR="002F5FAE" w:rsidRPr="00326981" w:rsidRDefault="002F5FAE" w:rsidP="00E75F3B">
      <w:pPr>
        <w:spacing w:after="200" w:line="240" w:lineRule="auto"/>
        <w:contextualSpacing/>
        <w:rPr>
          <w:rFonts w:ascii="Calibri" w:eastAsia="Calibri" w:hAnsi="Calibri" w:cs="Arial"/>
          <w:b/>
          <w:i/>
          <w:color w:val="auto"/>
          <w:sz w:val="20"/>
          <w:szCs w:val="20"/>
        </w:rPr>
      </w:pPr>
      <w:r w:rsidRPr="00326981">
        <w:rPr>
          <w:rFonts w:ascii="Calibri" w:eastAsia="Calibri" w:hAnsi="Calibri" w:cs="Arial"/>
          <w:b/>
          <w:i/>
          <w:color w:val="auto"/>
          <w:sz w:val="20"/>
          <w:szCs w:val="20"/>
        </w:rPr>
        <w:t xml:space="preserve">Adozione ed entrata in vigore del PTPCT </w:t>
      </w:r>
    </w:p>
    <w:p w:rsidR="002F5FAE" w:rsidRPr="0087221D" w:rsidRDefault="00E75F3B"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Il presente programma triennale è stato approvato da</w:t>
      </w:r>
      <w:r w:rsidR="002F5FAE" w:rsidRPr="0087221D">
        <w:rPr>
          <w:rFonts w:ascii="Calibri" w:eastAsia="Calibri" w:hAnsi="Calibri" w:cs="Arial"/>
          <w:color w:val="auto"/>
          <w:sz w:val="20"/>
          <w:szCs w:val="20"/>
        </w:rPr>
        <w:t>l Consiglio dell’Ordine</w:t>
      </w:r>
      <w:r>
        <w:rPr>
          <w:rFonts w:ascii="Calibri" w:eastAsia="Calibri" w:hAnsi="Calibri" w:cs="Arial"/>
          <w:color w:val="auto"/>
          <w:sz w:val="20"/>
          <w:szCs w:val="20"/>
        </w:rPr>
        <w:t xml:space="preserve">, </w:t>
      </w:r>
      <w:r w:rsidR="002F5FAE" w:rsidRPr="0087221D">
        <w:rPr>
          <w:rFonts w:ascii="Calibri" w:eastAsia="Calibri" w:hAnsi="Calibri" w:cs="Arial"/>
          <w:color w:val="auto"/>
          <w:sz w:val="20"/>
          <w:szCs w:val="20"/>
        </w:rPr>
        <w:t xml:space="preserve">preliminarmente sotto forma di Schema, con delibera del </w:t>
      </w:r>
      <w:r w:rsidR="006A4B48">
        <w:rPr>
          <w:rFonts w:ascii="Calibri" w:eastAsia="Calibri" w:hAnsi="Calibri" w:cs="Arial"/>
          <w:color w:val="auto"/>
          <w:sz w:val="20"/>
          <w:szCs w:val="20"/>
        </w:rPr>
        <w:t>09/02/2023</w:t>
      </w:r>
      <w:r w:rsidR="002F5FAE" w:rsidRPr="0087221D">
        <w:rPr>
          <w:rFonts w:ascii="Calibri" w:eastAsia="Calibri" w:hAnsi="Calibri" w:cs="Arial"/>
          <w:color w:val="auto"/>
          <w:sz w:val="20"/>
          <w:szCs w:val="20"/>
        </w:rPr>
        <w:t xml:space="preserve">, e poi definitivamente Delibera di Consiglio n. </w:t>
      </w:r>
      <w:r w:rsidR="002F5FAE" w:rsidRPr="00E75F3B">
        <w:rPr>
          <w:rFonts w:ascii="Calibri" w:eastAsia="Calibri" w:hAnsi="Calibri" w:cs="Arial"/>
          <w:color w:val="auto"/>
          <w:sz w:val="20"/>
          <w:szCs w:val="20"/>
          <w:highlight w:val="yellow"/>
        </w:rPr>
        <w:t>_____</w:t>
      </w:r>
      <w:r w:rsidR="002F5FAE" w:rsidRPr="0087221D">
        <w:rPr>
          <w:rFonts w:ascii="Calibri" w:eastAsia="Calibri" w:hAnsi="Calibri" w:cs="Arial"/>
          <w:color w:val="auto"/>
          <w:sz w:val="20"/>
          <w:szCs w:val="20"/>
        </w:rPr>
        <w:t xml:space="preserve">del </w:t>
      </w:r>
      <w:r w:rsidR="002F5FAE" w:rsidRPr="00E75F3B">
        <w:rPr>
          <w:rFonts w:ascii="Calibri" w:eastAsia="Calibri" w:hAnsi="Calibri" w:cs="Arial"/>
          <w:color w:val="auto"/>
          <w:sz w:val="20"/>
          <w:szCs w:val="20"/>
          <w:highlight w:val="yellow"/>
        </w:rPr>
        <w:t>______</w:t>
      </w:r>
      <w:r w:rsidR="002F5FAE" w:rsidRPr="0087221D">
        <w:rPr>
          <w:rFonts w:ascii="Calibri" w:eastAsia="Calibri" w:hAnsi="Calibri" w:cs="Arial"/>
          <w:color w:val="auto"/>
          <w:sz w:val="20"/>
          <w:szCs w:val="20"/>
        </w:rPr>
        <w:t>. Successivamente all’approvazione dello Schema, il PTPTC è stato posto in pubblica consultazione per ricevere contributi sia dagli stakeholders esterni sia interni: il RPCT ha proceduto infatti a pubblicare la bozza sul sito istituzionale e ad inviarne copia a dipendenti, collaboratori.</w:t>
      </w:r>
    </w:p>
    <w:p w:rsidR="002F5FAE" w:rsidRDefault="00E75F3B"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 xml:space="preserve">L’Ordine ha ricevuto n. </w:t>
      </w:r>
      <w:r w:rsidR="002F5FAE" w:rsidRPr="00E75F3B">
        <w:rPr>
          <w:rFonts w:ascii="Calibri" w:eastAsia="Calibri" w:hAnsi="Calibri" w:cs="Arial"/>
          <w:color w:val="auto"/>
          <w:sz w:val="20"/>
          <w:szCs w:val="20"/>
          <w:highlight w:val="yellow"/>
        </w:rPr>
        <w:t>___________</w:t>
      </w:r>
      <w:r>
        <w:rPr>
          <w:rFonts w:ascii="Calibri" w:eastAsia="Calibri" w:hAnsi="Calibri" w:cs="Arial"/>
          <w:color w:val="auto"/>
          <w:sz w:val="20"/>
          <w:szCs w:val="20"/>
        </w:rPr>
        <w:t xml:space="preserve"> contributi, i</w:t>
      </w:r>
      <w:r w:rsidRPr="0087221D">
        <w:rPr>
          <w:rFonts w:ascii="Calibri" w:eastAsia="Calibri" w:hAnsi="Calibri" w:cs="Arial"/>
          <w:color w:val="auto"/>
          <w:sz w:val="20"/>
          <w:szCs w:val="20"/>
        </w:rPr>
        <w:t>n esito alla pubblica consultazione</w:t>
      </w:r>
      <w:r>
        <w:rPr>
          <w:rFonts w:ascii="Calibri" w:eastAsia="Calibri" w:hAnsi="Calibri" w:cs="Arial"/>
          <w:color w:val="auto"/>
          <w:sz w:val="20"/>
          <w:szCs w:val="20"/>
        </w:rPr>
        <w:t xml:space="preserve"> che </w:t>
      </w:r>
      <w:r w:rsidR="002F5FAE" w:rsidRPr="0087221D">
        <w:rPr>
          <w:rFonts w:ascii="Calibri" w:eastAsia="Calibri" w:hAnsi="Calibri" w:cs="Arial"/>
          <w:color w:val="auto"/>
          <w:sz w:val="20"/>
          <w:szCs w:val="20"/>
        </w:rPr>
        <w:t xml:space="preserve">sono stati raccolti dal RPCT e portati alla valutazione del Consiglio Direttivo nell’adunanza del </w:t>
      </w:r>
      <w:r w:rsidR="002F5FAE" w:rsidRPr="00E75F3B">
        <w:rPr>
          <w:rFonts w:ascii="Calibri" w:eastAsia="Calibri" w:hAnsi="Calibri" w:cs="Arial"/>
          <w:color w:val="auto"/>
          <w:sz w:val="20"/>
          <w:szCs w:val="20"/>
          <w:highlight w:val="yellow"/>
        </w:rPr>
        <w:t>__________</w:t>
      </w:r>
      <w:r>
        <w:rPr>
          <w:rFonts w:ascii="Calibri" w:eastAsia="Calibri" w:hAnsi="Calibri" w:cs="Arial"/>
          <w:color w:val="auto"/>
          <w:sz w:val="20"/>
          <w:szCs w:val="20"/>
        </w:rPr>
        <w:t>.</w:t>
      </w:r>
    </w:p>
    <w:p w:rsidR="003C4A4F" w:rsidRDefault="003C4A4F" w:rsidP="00E75F3B">
      <w:pPr>
        <w:spacing w:after="200" w:line="240" w:lineRule="auto"/>
        <w:contextualSpacing/>
        <w:rPr>
          <w:rFonts w:ascii="Calibri" w:eastAsia="Calibri" w:hAnsi="Calibri" w:cs="Arial"/>
          <w:b/>
          <w:i/>
          <w:color w:val="auto"/>
          <w:sz w:val="20"/>
          <w:szCs w:val="20"/>
        </w:rPr>
      </w:pPr>
    </w:p>
    <w:p w:rsidR="002F5FAE" w:rsidRPr="00326981" w:rsidRDefault="002F5FAE" w:rsidP="0040114E">
      <w:pPr>
        <w:spacing w:after="200" w:line="240" w:lineRule="auto"/>
        <w:ind w:left="0" w:firstLine="0"/>
        <w:contextualSpacing/>
        <w:rPr>
          <w:rFonts w:ascii="Calibri" w:eastAsia="Calibri" w:hAnsi="Calibri" w:cs="Arial"/>
          <w:b/>
          <w:i/>
          <w:color w:val="auto"/>
          <w:sz w:val="20"/>
          <w:szCs w:val="20"/>
        </w:rPr>
      </w:pPr>
      <w:r w:rsidRPr="00326981">
        <w:rPr>
          <w:rFonts w:ascii="Calibri" w:eastAsia="Calibri" w:hAnsi="Calibri" w:cs="Arial"/>
          <w:b/>
          <w:i/>
          <w:color w:val="auto"/>
          <w:sz w:val="20"/>
          <w:szCs w:val="20"/>
        </w:rPr>
        <w:t>Pubblicazione e pubblicità del PTPCT</w:t>
      </w:r>
    </w:p>
    <w:p w:rsidR="002F5FAE" w:rsidRPr="00326981" w:rsidRDefault="00E75F3B"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 xml:space="preserve">L’Ordine procede alla pubblicazione del </w:t>
      </w:r>
      <w:r w:rsidR="002F5FAE" w:rsidRPr="00326981">
        <w:rPr>
          <w:rFonts w:ascii="Calibri" w:eastAsia="Calibri" w:hAnsi="Calibri" w:cs="Arial"/>
          <w:color w:val="auto"/>
          <w:sz w:val="20"/>
          <w:szCs w:val="20"/>
        </w:rPr>
        <w:t xml:space="preserve">PTPCT sul sito istituzionale </w:t>
      </w:r>
      <w:r>
        <w:rPr>
          <w:rFonts w:ascii="Calibri" w:eastAsia="Calibri" w:hAnsi="Calibri" w:cs="Arial"/>
          <w:color w:val="auto"/>
          <w:sz w:val="20"/>
          <w:szCs w:val="20"/>
        </w:rPr>
        <w:t>nel</w:t>
      </w:r>
      <w:r w:rsidR="002F5FAE" w:rsidRPr="00326981">
        <w:rPr>
          <w:rFonts w:ascii="Calibri" w:eastAsia="Calibri" w:hAnsi="Calibri" w:cs="Arial"/>
          <w:color w:val="auto"/>
          <w:sz w:val="20"/>
          <w:szCs w:val="20"/>
        </w:rPr>
        <w:t>la Sezione Amministrazione Trasparente/Altri Contenuti/Anti-Corruzione</w:t>
      </w:r>
      <w:r w:rsidR="00937D6C">
        <w:rPr>
          <w:rFonts w:ascii="Calibri" w:eastAsia="Calibri" w:hAnsi="Calibri" w:cs="Arial"/>
          <w:color w:val="auto"/>
          <w:sz w:val="20"/>
          <w:szCs w:val="20"/>
        </w:rPr>
        <w:t xml:space="preserve"> e</w:t>
      </w:r>
      <w:r w:rsidR="002F5FAE" w:rsidRPr="00326981">
        <w:rPr>
          <w:rFonts w:ascii="Calibri" w:eastAsia="Calibri" w:hAnsi="Calibri" w:cs="Arial"/>
          <w:color w:val="auto"/>
          <w:sz w:val="20"/>
          <w:szCs w:val="20"/>
        </w:rPr>
        <w:t xml:space="preserve">alla condivisione del programma mediante la Piattaforma predisposta da ANAC, </w:t>
      </w:r>
      <w:r w:rsidR="00937D6C">
        <w:rPr>
          <w:rFonts w:ascii="Calibri" w:eastAsia="Calibri" w:hAnsi="Calibri" w:cs="Arial"/>
          <w:color w:val="auto"/>
          <w:sz w:val="20"/>
          <w:szCs w:val="20"/>
        </w:rPr>
        <w:t>i</w:t>
      </w:r>
      <w:r w:rsidR="00937D6C" w:rsidRPr="00326981">
        <w:rPr>
          <w:rFonts w:ascii="Calibri" w:eastAsia="Calibri" w:hAnsi="Calibri" w:cs="Arial"/>
          <w:color w:val="auto"/>
          <w:sz w:val="20"/>
          <w:szCs w:val="20"/>
        </w:rPr>
        <w:t xml:space="preserve">n conformità all’art. 1, co. 8 L. 190/2012 </w:t>
      </w:r>
      <w:r w:rsidR="00937D6C">
        <w:rPr>
          <w:rFonts w:ascii="Calibri" w:eastAsia="Calibri" w:hAnsi="Calibri" w:cs="Arial"/>
          <w:color w:val="auto"/>
          <w:sz w:val="20"/>
          <w:szCs w:val="20"/>
        </w:rPr>
        <w:t>, secondo le te</w:t>
      </w:r>
      <w:r w:rsidR="002F5FAE" w:rsidRPr="00326981">
        <w:rPr>
          <w:rFonts w:ascii="Calibri" w:eastAsia="Calibri" w:hAnsi="Calibri" w:cs="Arial"/>
          <w:color w:val="auto"/>
          <w:sz w:val="20"/>
          <w:szCs w:val="20"/>
        </w:rPr>
        <w:t xml:space="preserve">mpistiche indicate dall’Autorità. </w:t>
      </w:r>
    </w:p>
    <w:p w:rsidR="00E75F3B" w:rsidRDefault="002F5FAE" w:rsidP="002F5FAE">
      <w:pPr>
        <w:spacing w:after="200" w:line="240" w:lineRule="auto"/>
        <w:ind w:left="0" w:firstLine="0"/>
        <w:contextualSpacing/>
        <w:rPr>
          <w:rFonts w:ascii="Calibri" w:eastAsia="Calibri" w:hAnsi="Calibri" w:cs="Arial"/>
          <w:color w:val="auto"/>
          <w:sz w:val="20"/>
          <w:szCs w:val="20"/>
        </w:rPr>
      </w:pPr>
      <w:r w:rsidRPr="00326981">
        <w:rPr>
          <w:rFonts w:ascii="Calibri" w:eastAsia="Calibri" w:hAnsi="Calibri" w:cs="Arial"/>
          <w:color w:val="auto"/>
          <w:sz w:val="20"/>
          <w:szCs w:val="20"/>
        </w:rPr>
        <w:t xml:space="preserve">Il RPCT </w:t>
      </w:r>
      <w:r w:rsidR="00937D6C">
        <w:rPr>
          <w:rFonts w:ascii="Calibri" w:eastAsia="Calibri" w:hAnsi="Calibri" w:cs="Arial"/>
          <w:color w:val="auto"/>
          <w:sz w:val="20"/>
          <w:szCs w:val="20"/>
        </w:rPr>
        <w:t xml:space="preserve">provvede alla </w:t>
      </w:r>
      <w:r>
        <w:rPr>
          <w:rFonts w:ascii="Calibri" w:eastAsia="Calibri" w:hAnsi="Calibri" w:cs="Arial"/>
          <w:color w:val="auto"/>
          <w:sz w:val="20"/>
          <w:szCs w:val="20"/>
        </w:rPr>
        <w:t>trasm</w:t>
      </w:r>
      <w:r w:rsidR="00937D6C">
        <w:rPr>
          <w:rFonts w:ascii="Calibri" w:eastAsia="Calibri" w:hAnsi="Calibri" w:cs="Arial"/>
          <w:color w:val="auto"/>
          <w:sz w:val="20"/>
          <w:szCs w:val="20"/>
        </w:rPr>
        <w:t>issione del</w:t>
      </w:r>
      <w:r w:rsidRPr="00326981">
        <w:rPr>
          <w:rFonts w:ascii="Calibri" w:eastAsia="Calibri" w:hAnsi="Calibri" w:cs="Arial"/>
          <w:color w:val="auto"/>
          <w:sz w:val="20"/>
          <w:szCs w:val="20"/>
        </w:rPr>
        <w:t xml:space="preserve"> il PTPCT con mail ordinaria ai dipendenti, collaboratori e consulenti a qualsiasi titolo, terzi incaricati di servizi e forniture per loro opportuna conoscenza, rispetto e implementazione. Copia del PTPCT verrà inoltre trasmesso ai Consiglieri dell’Ordine</w:t>
      </w:r>
      <w:r>
        <w:rPr>
          <w:rFonts w:ascii="Calibri" w:eastAsia="Calibri" w:hAnsi="Calibri" w:cs="Arial"/>
          <w:color w:val="auto"/>
          <w:sz w:val="20"/>
          <w:szCs w:val="20"/>
        </w:rPr>
        <w:t xml:space="preserve"> e al CNI, nella persona del RPCT Unico Nazionale. </w:t>
      </w:r>
    </w:p>
    <w:p w:rsidR="002F5FAE" w:rsidRDefault="002F5FAE"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Nella trasmissione ai soggetti sopra indicati, il RPCT avrà cura di specificare che il PTPTC è atto programmatorio dell’ente, che comporta obblighi ed attività cui tutti i soggetti destinatari sono tenuti e che la conoscenza del PTPTC è elemento necessario per lo svolgimento delle attività di ciascuno.</w:t>
      </w:r>
    </w:p>
    <w:p w:rsidR="002F5FAE" w:rsidRPr="00326981" w:rsidRDefault="002F5FAE" w:rsidP="002F5FAE">
      <w:pPr>
        <w:spacing w:after="200" w:line="240" w:lineRule="auto"/>
        <w:ind w:left="0" w:firstLine="0"/>
        <w:contextualSpacing/>
        <w:rPr>
          <w:rFonts w:ascii="Calibri" w:eastAsia="Calibri" w:hAnsi="Calibri" w:cs="Arial"/>
          <w:color w:val="auto"/>
          <w:sz w:val="20"/>
          <w:szCs w:val="20"/>
        </w:rPr>
      </w:pPr>
    </w:p>
    <w:p w:rsidR="002F5FAE" w:rsidRPr="00326981" w:rsidRDefault="00E75F3B" w:rsidP="002F5FAE">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lastRenderedPageBreak/>
        <w:t>L’Ordine procede alla pubblicazione, sul proprio sito istituzionale in home pagep</w:t>
      </w:r>
      <w:r w:rsidR="002F5FAE" w:rsidRPr="00326981">
        <w:rPr>
          <w:rFonts w:ascii="Calibri" w:eastAsia="Calibri" w:hAnsi="Calibri" w:cs="Arial"/>
          <w:color w:val="auto"/>
          <w:sz w:val="20"/>
          <w:szCs w:val="20"/>
        </w:rPr>
        <w:t xml:space="preserve">er </w:t>
      </w:r>
      <w:r w:rsidR="00D76798">
        <w:rPr>
          <w:rFonts w:ascii="Calibri" w:eastAsia="Calibri" w:hAnsi="Calibri" w:cs="Arial"/>
          <w:color w:val="auto"/>
          <w:sz w:val="20"/>
          <w:szCs w:val="20"/>
        </w:rPr>
        <w:t xml:space="preserve">rafforzare ulteriormente il presidio della </w:t>
      </w:r>
      <w:r w:rsidR="002F5FAE" w:rsidRPr="00326981">
        <w:rPr>
          <w:rFonts w:ascii="Calibri" w:eastAsia="Calibri" w:hAnsi="Calibri" w:cs="Arial"/>
          <w:color w:val="auto"/>
          <w:sz w:val="20"/>
          <w:szCs w:val="20"/>
        </w:rPr>
        <w:t>trasparenza</w:t>
      </w:r>
      <w:r w:rsidR="00937D6C">
        <w:rPr>
          <w:rFonts w:ascii="Calibri" w:eastAsia="Calibri" w:hAnsi="Calibri" w:cs="Arial"/>
          <w:color w:val="auto"/>
          <w:sz w:val="20"/>
          <w:szCs w:val="20"/>
        </w:rPr>
        <w:t>, del</w:t>
      </w:r>
      <w:r w:rsidR="002F5FAE" w:rsidRPr="00326981">
        <w:rPr>
          <w:rFonts w:ascii="Calibri" w:eastAsia="Calibri" w:hAnsi="Calibri" w:cs="Arial"/>
          <w:color w:val="auto"/>
          <w:sz w:val="20"/>
          <w:szCs w:val="20"/>
        </w:rPr>
        <w:t>la notizia relativa all’approvazione del proprio PTPCT con iperlink alla sezione Amministrazione trasparente</w:t>
      </w:r>
      <w:r w:rsidR="002F5FAE">
        <w:rPr>
          <w:rFonts w:ascii="Calibri" w:eastAsia="Calibri" w:hAnsi="Calibri" w:cs="Arial"/>
          <w:color w:val="auto"/>
          <w:sz w:val="20"/>
          <w:szCs w:val="20"/>
        </w:rPr>
        <w:t>; dell’adozione del PTPTC, l’Ordine darà notizia ai propri iscritti mediante eventuale newsletter.</w:t>
      </w:r>
    </w:p>
    <w:p w:rsidR="002F5FAE" w:rsidRDefault="002F5FAE" w:rsidP="002F5FAE">
      <w:pPr>
        <w:spacing w:after="200" w:line="240" w:lineRule="auto"/>
        <w:ind w:left="360" w:firstLine="0"/>
        <w:contextualSpacing/>
        <w:rPr>
          <w:rFonts w:ascii="Calibri" w:eastAsia="Calibri" w:hAnsi="Calibri" w:cs="Arial"/>
          <w:b/>
          <w:i/>
          <w:color w:val="auto"/>
          <w:sz w:val="20"/>
          <w:szCs w:val="20"/>
        </w:rPr>
      </w:pPr>
    </w:p>
    <w:p w:rsidR="002F5FAE" w:rsidRDefault="002F5FAE" w:rsidP="00D76798">
      <w:pPr>
        <w:spacing w:after="200" w:line="240" w:lineRule="auto"/>
        <w:contextualSpacing/>
        <w:rPr>
          <w:rFonts w:ascii="Calibri" w:eastAsia="Calibri" w:hAnsi="Calibri" w:cs="Arial"/>
          <w:b/>
          <w:i/>
          <w:color w:val="auto"/>
          <w:sz w:val="20"/>
          <w:szCs w:val="20"/>
        </w:rPr>
      </w:pPr>
      <w:r w:rsidRPr="000250AE">
        <w:rPr>
          <w:rFonts w:ascii="Calibri" w:eastAsia="Calibri" w:hAnsi="Calibri" w:cs="Arial"/>
          <w:b/>
          <w:i/>
          <w:color w:val="auto"/>
          <w:sz w:val="20"/>
          <w:szCs w:val="20"/>
        </w:rPr>
        <w:t>V</w:t>
      </w:r>
      <w:r>
        <w:rPr>
          <w:rFonts w:ascii="Calibri" w:eastAsia="Calibri" w:hAnsi="Calibri" w:cs="Arial"/>
          <w:b/>
          <w:i/>
          <w:color w:val="auto"/>
          <w:sz w:val="20"/>
          <w:szCs w:val="20"/>
        </w:rPr>
        <w:t>alidità e durata del PTPCT 2023-2025</w:t>
      </w:r>
    </w:p>
    <w:p w:rsidR="002F5FAE" w:rsidRDefault="00D76798" w:rsidP="00D76798">
      <w:pPr>
        <w:spacing w:after="200" w:line="240" w:lineRule="auto"/>
        <w:ind w:left="0" w:firstLine="0"/>
        <w:contextualSpacing/>
        <w:rPr>
          <w:rFonts w:ascii="Calibri" w:eastAsia="Calibri" w:hAnsi="Calibri" w:cs="Arial"/>
          <w:color w:val="auto"/>
          <w:sz w:val="20"/>
          <w:szCs w:val="20"/>
        </w:rPr>
      </w:pPr>
      <w:r>
        <w:rPr>
          <w:rFonts w:ascii="Calibri" w:eastAsia="Calibri" w:hAnsi="Calibri" w:cs="Arial"/>
          <w:color w:val="auto"/>
          <w:sz w:val="20"/>
          <w:szCs w:val="20"/>
        </w:rPr>
        <w:t>Ai sensi della Del. 777/2021, l’Ordine, dopo la prima adozione, può procedere a confermare i</w:t>
      </w:r>
      <w:r w:rsidR="002F5FAE">
        <w:rPr>
          <w:rFonts w:ascii="Calibri" w:eastAsia="Calibri" w:hAnsi="Calibri" w:cs="Arial"/>
          <w:color w:val="auto"/>
          <w:sz w:val="20"/>
          <w:szCs w:val="20"/>
        </w:rPr>
        <w:t>l programma</w:t>
      </w:r>
      <w:r>
        <w:rPr>
          <w:rFonts w:ascii="Calibri" w:eastAsia="Calibri" w:hAnsi="Calibri" w:cs="Arial"/>
          <w:color w:val="auto"/>
          <w:sz w:val="20"/>
          <w:szCs w:val="20"/>
        </w:rPr>
        <w:t xml:space="preserve"> per le successive due annualità qualora, </w:t>
      </w:r>
      <w:r w:rsidR="002F5FAE" w:rsidRPr="00AF54BA">
        <w:rPr>
          <w:rFonts w:ascii="Calibri" w:eastAsia="Calibri" w:hAnsi="Calibri" w:cs="Arial"/>
          <w:color w:val="auto"/>
          <w:sz w:val="20"/>
          <w:szCs w:val="20"/>
        </w:rPr>
        <w:t>nel corso dell’anno precedente</w:t>
      </w:r>
      <w:r>
        <w:rPr>
          <w:rFonts w:ascii="Calibri" w:eastAsia="Calibri" w:hAnsi="Calibri" w:cs="Arial"/>
          <w:color w:val="auto"/>
          <w:sz w:val="20"/>
          <w:szCs w:val="20"/>
        </w:rPr>
        <w:t>, n</w:t>
      </w:r>
      <w:r w:rsidR="002F5FAE" w:rsidRPr="00AF54BA">
        <w:rPr>
          <w:rFonts w:ascii="Calibri" w:eastAsia="Calibri" w:hAnsi="Calibri" w:cs="Arial"/>
          <w:color w:val="auto"/>
          <w:sz w:val="20"/>
          <w:szCs w:val="20"/>
        </w:rPr>
        <w:t>on siano emersi fatti corruttivi o ipotesi di disfunzioni amministrative significative</w:t>
      </w:r>
      <w:r>
        <w:rPr>
          <w:rFonts w:ascii="Calibri" w:eastAsia="Calibri" w:hAnsi="Calibri" w:cs="Arial"/>
          <w:color w:val="auto"/>
          <w:sz w:val="20"/>
          <w:szCs w:val="20"/>
        </w:rPr>
        <w:t xml:space="preserve">; </w:t>
      </w:r>
      <w:r w:rsidR="002F5FAE">
        <w:rPr>
          <w:rFonts w:ascii="Calibri" w:eastAsia="Calibri" w:hAnsi="Calibri" w:cs="Arial"/>
          <w:color w:val="auto"/>
          <w:sz w:val="20"/>
          <w:szCs w:val="20"/>
        </w:rPr>
        <w:t>n</w:t>
      </w:r>
      <w:r w:rsidR="002F5FAE" w:rsidRPr="00AF54BA">
        <w:rPr>
          <w:rFonts w:ascii="Calibri" w:eastAsia="Calibri" w:hAnsi="Calibri" w:cs="Arial"/>
          <w:color w:val="auto"/>
          <w:sz w:val="20"/>
          <w:szCs w:val="20"/>
        </w:rPr>
        <w:t>on siano state introdotte modifiche organizzative rilevanti</w:t>
      </w:r>
      <w:r>
        <w:rPr>
          <w:rFonts w:ascii="Calibri" w:eastAsia="Calibri" w:hAnsi="Calibri" w:cs="Arial"/>
          <w:color w:val="auto"/>
          <w:sz w:val="20"/>
          <w:szCs w:val="20"/>
        </w:rPr>
        <w:t xml:space="preserve"> ovvero </w:t>
      </w:r>
      <w:r w:rsidR="002F5FAE">
        <w:rPr>
          <w:rFonts w:ascii="Calibri" w:eastAsia="Calibri" w:hAnsi="Calibri" w:cs="Arial"/>
          <w:color w:val="auto"/>
          <w:sz w:val="20"/>
          <w:szCs w:val="20"/>
        </w:rPr>
        <w:t>n</w:t>
      </w:r>
      <w:r w:rsidR="002F5FAE" w:rsidRPr="00AF54BA">
        <w:rPr>
          <w:rFonts w:ascii="Calibri" w:eastAsia="Calibri" w:hAnsi="Calibri" w:cs="Arial"/>
          <w:color w:val="auto"/>
          <w:sz w:val="20"/>
          <w:szCs w:val="20"/>
        </w:rPr>
        <w:t>on siano stati modificati gli obiettivi strategici</w:t>
      </w:r>
      <w:r>
        <w:rPr>
          <w:rFonts w:ascii="Calibri" w:eastAsia="Calibri" w:hAnsi="Calibri" w:cs="Arial"/>
          <w:color w:val="auto"/>
          <w:sz w:val="20"/>
          <w:szCs w:val="20"/>
        </w:rPr>
        <w:t>.</w:t>
      </w:r>
    </w:p>
    <w:p w:rsidR="002F5FAE" w:rsidRPr="00AF54BA" w:rsidRDefault="002F5FAE" w:rsidP="002F5FAE">
      <w:pPr>
        <w:spacing w:after="200" w:line="240" w:lineRule="auto"/>
        <w:contextualSpacing/>
        <w:rPr>
          <w:rFonts w:ascii="Calibri" w:eastAsia="Calibri" w:hAnsi="Calibri" w:cs="Arial"/>
          <w:color w:val="auto"/>
          <w:sz w:val="20"/>
          <w:szCs w:val="20"/>
        </w:rPr>
      </w:pPr>
      <w:r>
        <w:rPr>
          <w:rFonts w:ascii="Calibri" w:eastAsia="Calibri" w:hAnsi="Calibri" w:cs="Arial"/>
          <w:color w:val="auto"/>
          <w:sz w:val="20"/>
          <w:szCs w:val="20"/>
        </w:rPr>
        <w:t>La delibera di conferma del Consiglio direttivo deve dare conto che non siano intervenuti i fattori sopra indicati sulla base delle verifiche e dei controlli svolti.</w:t>
      </w:r>
    </w:p>
    <w:p w:rsidR="00D76798" w:rsidRDefault="00D76798" w:rsidP="00D76798">
      <w:pPr>
        <w:spacing w:after="200" w:line="240" w:lineRule="auto"/>
        <w:contextualSpacing/>
        <w:rPr>
          <w:rFonts w:ascii="Calibri" w:eastAsia="Calibri" w:hAnsi="Calibri" w:cs="Arial"/>
          <w:b/>
          <w:i/>
          <w:color w:val="auto"/>
          <w:sz w:val="20"/>
          <w:szCs w:val="20"/>
        </w:rPr>
      </w:pPr>
    </w:p>
    <w:p w:rsidR="002F5FAE" w:rsidRPr="00BF5B68" w:rsidRDefault="002F5FAE" w:rsidP="00D76798">
      <w:pPr>
        <w:spacing w:after="200" w:line="240" w:lineRule="auto"/>
        <w:contextualSpacing/>
        <w:rPr>
          <w:rFonts w:ascii="Calibri" w:eastAsia="Calibri" w:hAnsi="Calibri" w:cs="Arial"/>
          <w:b/>
          <w:i/>
          <w:color w:val="auto"/>
          <w:sz w:val="20"/>
          <w:szCs w:val="20"/>
        </w:rPr>
      </w:pPr>
      <w:r w:rsidRPr="00D8761D">
        <w:rPr>
          <w:rFonts w:ascii="Calibri" w:eastAsia="Calibri" w:hAnsi="Calibri" w:cs="Arial"/>
          <w:b/>
          <w:i/>
          <w:color w:val="auto"/>
          <w:sz w:val="20"/>
          <w:szCs w:val="20"/>
        </w:rPr>
        <w:t>Soggetti coinvolti nella predisposizione e osservanza del PTPCT</w:t>
      </w:r>
    </w:p>
    <w:p w:rsidR="002F5FAE" w:rsidRPr="0035641C" w:rsidRDefault="00937D6C" w:rsidP="002F5FAE">
      <w:pPr>
        <w:autoSpaceDE w:val="0"/>
        <w:autoSpaceDN w:val="0"/>
        <w:adjustRightInd w:val="0"/>
        <w:spacing w:after="0" w:line="240" w:lineRule="auto"/>
        <w:ind w:left="0" w:firstLine="0"/>
        <w:contextualSpacing/>
        <w:rPr>
          <w:rFonts w:ascii="Calibri" w:eastAsia="SymbolMT" w:hAnsi="Calibri" w:cs="Arial"/>
          <w:bCs/>
          <w:iCs/>
          <w:color w:val="auto"/>
          <w:sz w:val="20"/>
          <w:szCs w:val="20"/>
        </w:rPr>
      </w:pPr>
      <w:r>
        <w:rPr>
          <w:rFonts w:ascii="Calibri" w:eastAsia="SymbolMT" w:hAnsi="Calibri" w:cs="Arial"/>
          <w:bCs/>
          <w:iCs/>
          <w:color w:val="auto"/>
          <w:sz w:val="20"/>
          <w:szCs w:val="20"/>
        </w:rPr>
        <w:t>Per l</w:t>
      </w:r>
      <w:r w:rsidR="002F5FAE" w:rsidRPr="0035641C">
        <w:rPr>
          <w:rFonts w:ascii="Calibri" w:eastAsia="SymbolMT" w:hAnsi="Calibri" w:cs="Arial"/>
          <w:bCs/>
          <w:iCs/>
          <w:color w:val="auto"/>
          <w:sz w:val="20"/>
          <w:szCs w:val="20"/>
        </w:rPr>
        <w:t xml:space="preserve">a predisposizione ed attuazione del presente programma </w:t>
      </w:r>
      <w:r>
        <w:rPr>
          <w:rFonts w:ascii="Calibri" w:eastAsia="SymbolMT" w:hAnsi="Calibri" w:cs="Arial"/>
          <w:bCs/>
          <w:iCs/>
          <w:color w:val="auto"/>
          <w:sz w:val="20"/>
          <w:szCs w:val="20"/>
        </w:rPr>
        <w:t>sono intervenuti</w:t>
      </w:r>
      <w:r w:rsidR="002F5FAE">
        <w:rPr>
          <w:rFonts w:ascii="Calibri" w:eastAsia="SymbolMT" w:hAnsi="Calibri" w:cs="Arial"/>
          <w:bCs/>
          <w:iCs/>
          <w:color w:val="auto"/>
          <w:sz w:val="20"/>
          <w:szCs w:val="20"/>
        </w:rPr>
        <w:t xml:space="preserve">: </w:t>
      </w:r>
    </w:p>
    <w:p w:rsidR="002F5FAE" w:rsidRDefault="002F5FAE"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p>
    <w:p w:rsidR="002F5FAE" w:rsidRPr="00A81DA7" w:rsidRDefault="002F5FAE"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r w:rsidRPr="00A81DA7">
        <w:rPr>
          <w:rFonts w:ascii="Calibri" w:eastAsia="SymbolMT" w:hAnsi="Calibri" w:cs="Arial"/>
          <w:bCs/>
          <w:i/>
          <w:color w:val="auto"/>
          <w:sz w:val="20"/>
          <w:szCs w:val="20"/>
          <w:u w:val="single"/>
        </w:rPr>
        <w:t xml:space="preserve">Consiglio dell’Ordine </w:t>
      </w:r>
    </w:p>
    <w:p w:rsidR="00D76798" w:rsidRDefault="00D76798" w:rsidP="00D76798">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D76798">
        <w:rPr>
          <w:rFonts w:ascii="Calibri" w:eastAsia="SymbolMT" w:hAnsi="Calibri" w:cs="Arial"/>
          <w:color w:val="auto"/>
          <w:sz w:val="20"/>
          <w:szCs w:val="20"/>
        </w:rPr>
        <w:t>Il Consiglio dell’Ordine approva il PTPC e dà impulso alla sua esecuzione, diffusione e rispetto, assicurando idonee risorse, umane e finanziarie, che si rendessero necessarie, utili od opportune per la corretta e costante implementazione.</w:t>
      </w:r>
    </w:p>
    <w:p w:rsidR="00D76798" w:rsidRDefault="00D76798" w:rsidP="00D76798">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D76798">
        <w:rPr>
          <w:rFonts w:ascii="Calibri" w:eastAsia="SymbolMT" w:hAnsi="Calibri" w:cs="Arial"/>
          <w:color w:val="auto"/>
          <w:sz w:val="20"/>
          <w:szCs w:val="20"/>
        </w:rPr>
        <w:t xml:space="preserve">Il Consiglio, altresì, supporta le iniziative del CNI divulgandole e incoraggiando i propri dipendenti, collaboratori, Consiglieri e RPCT a partecipare assiduamente alle iniziative del CNI. </w:t>
      </w:r>
      <w:r w:rsidRPr="00D76798">
        <w:rPr>
          <w:rFonts w:ascii="Calibri" w:eastAsia="SymbolMT" w:hAnsi="Calibri" w:cs="Arial"/>
          <w:color w:val="auto"/>
          <w:sz w:val="20"/>
          <w:szCs w:val="20"/>
        </w:rPr>
        <w:cr/>
      </w:r>
    </w:p>
    <w:p w:rsidR="002F5FAE" w:rsidRPr="00A81DA7" w:rsidRDefault="002F5FAE"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r w:rsidRPr="00A81DA7">
        <w:rPr>
          <w:rFonts w:ascii="Calibri" w:eastAsia="SymbolMT" w:hAnsi="Calibri" w:cs="Arial"/>
          <w:bCs/>
          <w:i/>
          <w:color w:val="auto"/>
          <w:sz w:val="20"/>
          <w:szCs w:val="20"/>
          <w:u w:val="single"/>
        </w:rPr>
        <w:t>Il RPCT</w:t>
      </w:r>
    </w:p>
    <w:p w:rsidR="002F5FAE" w:rsidRPr="00D8761D"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Pr>
          <w:rFonts w:ascii="Calibri" w:eastAsia="SymbolMT" w:hAnsi="Calibri" w:cs="Arial"/>
          <w:color w:val="auto"/>
          <w:sz w:val="20"/>
          <w:szCs w:val="20"/>
        </w:rPr>
        <w:t xml:space="preserve">Con delibera n. </w:t>
      </w:r>
      <w:r w:rsidR="006A4B48">
        <w:rPr>
          <w:rFonts w:ascii="Calibri" w:eastAsia="SymbolMT" w:hAnsi="Calibri" w:cs="Arial"/>
          <w:color w:val="auto"/>
          <w:sz w:val="20"/>
          <w:szCs w:val="20"/>
        </w:rPr>
        <w:t>499</w:t>
      </w:r>
      <w:r>
        <w:rPr>
          <w:rFonts w:ascii="Calibri" w:eastAsia="SymbolMT" w:hAnsi="Calibri" w:cs="Arial"/>
          <w:color w:val="auto"/>
          <w:sz w:val="20"/>
          <w:szCs w:val="20"/>
        </w:rPr>
        <w:t xml:space="preserve"> del </w:t>
      </w:r>
      <w:r w:rsidR="006A4B48">
        <w:rPr>
          <w:rFonts w:ascii="Calibri" w:eastAsia="SymbolMT" w:hAnsi="Calibri" w:cs="Arial"/>
          <w:color w:val="auto"/>
          <w:sz w:val="20"/>
          <w:szCs w:val="20"/>
        </w:rPr>
        <w:t>27/07/2022</w:t>
      </w:r>
      <w:r>
        <w:rPr>
          <w:rFonts w:ascii="Calibri" w:eastAsia="SymbolMT" w:hAnsi="Calibri" w:cs="Arial"/>
          <w:color w:val="auto"/>
          <w:sz w:val="20"/>
          <w:szCs w:val="20"/>
        </w:rPr>
        <w:t xml:space="preserve"> è stata nominato l’Ing. </w:t>
      </w:r>
      <w:r w:rsidR="00D76798">
        <w:rPr>
          <w:rFonts w:ascii="Calibri" w:eastAsia="SymbolMT" w:hAnsi="Calibri" w:cs="Arial"/>
          <w:color w:val="auto"/>
          <w:sz w:val="20"/>
          <w:szCs w:val="20"/>
        </w:rPr>
        <w:t>Ferdinando Greco</w:t>
      </w:r>
      <w:r>
        <w:rPr>
          <w:rFonts w:ascii="Calibri" w:eastAsia="SymbolMT" w:hAnsi="Calibri" w:cs="Arial"/>
          <w:color w:val="auto"/>
          <w:sz w:val="20"/>
          <w:szCs w:val="20"/>
        </w:rPr>
        <w:t>, consigliere senza deleghe. La nomina è stata comunicata ad ANAC.</w:t>
      </w:r>
    </w:p>
    <w:p w:rsidR="002F5FAE" w:rsidRPr="00D8761D"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D8761D">
        <w:rPr>
          <w:rFonts w:ascii="Calibri" w:eastAsia="SymbolMT" w:hAnsi="Calibri" w:cs="Arial"/>
          <w:color w:val="auto"/>
          <w:sz w:val="20"/>
          <w:szCs w:val="20"/>
        </w:rPr>
        <w:t>Il RPCT, in conformità alle disposizioni normative e regolamentari</w:t>
      </w:r>
      <w:r w:rsidR="00D76798">
        <w:rPr>
          <w:rFonts w:ascii="Calibri" w:eastAsia="SymbolMT" w:hAnsi="Calibri" w:cs="Arial"/>
          <w:color w:val="auto"/>
          <w:sz w:val="20"/>
          <w:szCs w:val="20"/>
        </w:rPr>
        <w:t>:</w:t>
      </w:r>
    </w:p>
    <w:p w:rsidR="002F5FAE" w:rsidRPr="00D8761D"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D8761D">
        <w:rPr>
          <w:rFonts w:ascii="Calibri" w:eastAsia="SymbolMT" w:hAnsi="Calibri" w:cs="Arial"/>
          <w:color w:val="auto"/>
          <w:sz w:val="20"/>
          <w:szCs w:val="20"/>
        </w:rPr>
        <w:t>-</w:t>
      </w:r>
      <w:r w:rsidRPr="00D8761D">
        <w:rPr>
          <w:rFonts w:ascii="Calibri" w:eastAsia="SymbolMT" w:hAnsi="Calibri" w:cs="Arial"/>
          <w:color w:val="auto"/>
          <w:sz w:val="20"/>
          <w:szCs w:val="20"/>
        </w:rPr>
        <w:tab/>
        <w:t>è in possesso di qualifiche e caratteristiche idonei allo svolgimento del ruolo con autonomia ed effettività</w:t>
      </w:r>
    </w:p>
    <w:p w:rsidR="002F5FAE" w:rsidRPr="00D8761D"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D8761D">
        <w:rPr>
          <w:rFonts w:ascii="Calibri" w:eastAsia="SymbolMT" w:hAnsi="Calibri" w:cs="Arial"/>
          <w:color w:val="auto"/>
          <w:sz w:val="20"/>
          <w:szCs w:val="20"/>
        </w:rPr>
        <w:t>-</w:t>
      </w:r>
      <w:r w:rsidRPr="00D8761D">
        <w:rPr>
          <w:rFonts w:ascii="Calibri" w:eastAsia="SymbolMT" w:hAnsi="Calibri" w:cs="Arial"/>
          <w:color w:val="auto"/>
          <w:sz w:val="20"/>
          <w:szCs w:val="20"/>
        </w:rPr>
        <w:tab/>
        <w:t>non è titolare di deleghe in nessuna delle aree di rischio individuate;</w:t>
      </w:r>
    </w:p>
    <w:p w:rsidR="002F5FAE" w:rsidRPr="00D8761D" w:rsidRDefault="002F5FAE" w:rsidP="002F5FAE">
      <w:pPr>
        <w:autoSpaceDE w:val="0"/>
        <w:autoSpaceDN w:val="0"/>
        <w:adjustRightInd w:val="0"/>
        <w:spacing w:after="0" w:line="240" w:lineRule="auto"/>
        <w:ind w:left="705" w:hanging="705"/>
        <w:contextualSpacing/>
        <w:rPr>
          <w:rFonts w:ascii="Calibri" w:eastAsia="SymbolMT" w:hAnsi="Calibri" w:cs="Arial"/>
          <w:color w:val="auto"/>
          <w:sz w:val="20"/>
          <w:szCs w:val="20"/>
        </w:rPr>
      </w:pPr>
      <w:r w:rsidRPr="00D8761D">
        <w:rPr>
          <w:rFonts w:ascii="Calibri" w:eastAsia="SymbolMT" w:hAnsi="Calibri" w:cs="Arial"/>
          <w:color w:val="auto"/>
          <w:sz w:val="20"/>
          <w:szCs w:val="20"/>
        </w:rPr>
        <w:t>-</w:t>
      </w:r>
      <w:r w:rsidRPr="00D8761D">
        <w:rPr>
          <w:rFonts w:ascii="Calibri" w:eastAsia="SymbolMT" w:hAnsi="Calibri" w:cs="Arial"/>
          <w:color w:val="auto"/>
          <w:sz w:val="20"/>
          <w:szCs w:val="20"/>
        </w:rPr>
        <w:tab/>
      </w:r>
      <w:r>
        <w:rPr>
          <w:rFonts w:ascii="Calibri" w:eastAsia="SymbolMT" w:hAnsi="Calibri" w:cs="Arial"/>
          <w:color w:val="auto"/>
          <w:sz w:val="20"/>
          <w:szCs w:val="20"/>
        </w:rPr>
        <w:t xml:space="preserve">quale membro del consiglio direttivo </w:t>
      </w:r>
      <w:r w:rsidRPr="00D8761D">
        <w:rPr>
          <w:rFonts w:ascii="Calibri" w:eastAsia="SymbolMT" w:hAnsi="Calibri" w:cs="Arial"/>
          <w:color w:val="auto"/>
          <w:sz w:val="20"/>
          <w:szCs w:val="20"/>
        </w:rPr>
        <w:t>dialoga costantemente con l’organo di indirizzo</w:t>
      </w:r>
      <w:r>
        <w:rPr>
          <w:rFonts w:ascii="Calibri" w:eastAsia="SymbolMT" w:hAnsi="Calibri" w:cs="Arial"/>
          <w:color w:val="auto"/>
          <w:sz w:val="20"/>
          <w:szCs w:val="20"/>
        </w:rPr>
        <w:t>;</w:t>
      </w:r>
    </w:p>
    <w:p w:rsidR="002F5FAE" w:rsidRPr="00D8761D" w:rsidRDefault="002F5FAE" w:rsidP="002F5FAE">
      <w:pPr>
        <w:autoSpaceDE w:val="0"/>
        <w:autoSpaceDN w:val="0"/>
        <w:adjustRightInd w:val="0"/>
        <w:spacing w:after="0" w:line="240" w:lineRule="auto"/>
        <w:ind w:left="705" w:hanging="705"/>
        <w:contextualSpacing/>
        <w:rPr>
          <w:rFonts w:ascii="Calibri" w:eastAsia="SymbolMT" w:hAnsi="Calibri" w:cs="Arial"/>
          <w:color w:val="auto"/>
          <w:sz w:val="20"/>
          <w:szCs w:val="20"/>
        </w:rPr>
      </w:pPr>
      <w:r w:rsidRPr="00D8761D">
        <w:rPr>
          <w:rFonts w:ascii="Calibri" w:eastAsia="SymbolMT" w:hAnsi="Calibri" w:cs="Arial"/>
          <w:color w:val="auto"/>
          <w:sz w:val="20"/>
          <w:szCs w:val="20"/>
        </w:rPr>
        <w:t xml:space="preserve">- </w:t>
      </w:r>
      <w:r w:rsidRPr="00D8761D">
        <w:rPr>
          <w:rFonts w:ascii="Calibri" w:eastAsia="SymbolMT" w:hAnsi="Calibri" w:cs="Arial"/>
          <w:color w:val="auto"/>
          <w:sz w:val="20"/>
          <w:szCs w:val="20"/>
        </w:rPr>
        <w:tab/>
        <w:t>presenta requisiti di integrità ed indipendenza.</w:t>
      </w:r>
    </w:p>
    <w:p w:rsidR="002F5FAE" w:rsidRDefault="007E565C"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7E565C">
        <w:rPr>
          <w:rFonts w:ascii="Calibri" w:eastAsia="SymbolMT" w:hAnsi="Calibri" w:cs="Arial"/>
          <w:color w:val="auto"/>
          <w:sz w:val="20"/>
          <w:szCs w:val="20"/>
        </w:rPr>
        <w:t xml:space="preserve">In caso di temporanea indisponibilità del RPCT, subentra in automatico nelle funzioni </w:t>
      </w:r>
      <w:r w:rsidRPr="00C01FFF">
        <w:rPr>
          <w:rFonts w:ascii="Calibri" w:eastAsia="SymbolMT" w:hAnsi="Calibri" w:cs="Arial"/>
          <w:color w:val="auto"/>
          <w:sz w:val="20"/>
          <w:szCs w:val="20"/>
        </w:rPr>
        <w:t xml:space="preserve">il </w:t>
      </w:r>
      <w:r w:rsidR="006A4B48" w:rsidRPr="00C01FFF">
        <w:rPr>
          <w:rFonts w:ascii="Calibri" w:eastAsia="SymbolMT" w:hAnsi="Calibri" w:cs="Arial"/>
          <w:color w:val="auto"/>
          <w:sz w:val="20"/>
          <w:szCs w:val="20"/>
        </w:rPr>
        <w:t>Consigliere Ing. M. Caterina Aiello</w:t>
      </w:r>
      <w:r w:rsidRPr="00C01FFF">
        <w:rPr>
          <w:rFonts w:ascii="Calibri" w:eastAsia="SymbolMT" w:hAnsi="Calibri" w:cs="Arial"/>
          <w:color w:val="auto"/>
          <w:sz w:val="20"/>
          <w:szCs w:val="20"/>
        </w:rPr>
        <w:t>.</w:t>
      </w:r>
    </w:p>
    <w:p w:rsidR="002F5FAE" w:rsidRDefault="002F5FAE" w:rsidP="002F5FAE">
      <w:pPr>
        <w:autoSpaceDE w:val="0"/>
        <w:autoSpaceDN w:val="0"/>
        <w:adjustRightInd w:val="0"/>
        <w:spacing w:after="0" w:line="240" w:lineRule="auto"/>
        <w:ind w:left="0" w:firstLine="0"/>
        <w:contextualSpacing/>
        <w:rPr>
          <w:rFonts w:ascii="Calibri" w:eastAsia="SymbolMT" w:hAnsi="Calibri" w:cs="Arial"/>
          <w:bCs/>
          <w:color w:val="auto"/>
          <w:sz w:val="20"/>
          <w:szCs w:val="20"/>
          <w:u w:val="single"/>
        </w:rPr>
      </w:pPr>
    </w:p>
    <w:p w:rsidR="002F5FAE" w:rsidRDefault="002F5FAE" w:rsidP="002F5FAE">
      <w:pPr>
        <w:autoSpaceDE w:val="0"/>
        <w:autoSpaceDN w:val="0"/>
        <w:adjustRightInd w:val="0"/>
        <w:spacing w:after="0" w:line="240" w:lineRule="auto"/>
        <w:ind w:left="0" w:firstLine="0"/>
        <w:contextualSpacing/>
        <w:rPr>
          <w:rFonts w:ascii="Calibri" w:eastAsia="SymbolMT" w:hAnsi="Calibri" w:cs="Arial"/>
          <w:bCs/>
          <w:color w:val="auto"/>
          <w:sz w:val="20"/>
          <w:szCs w:val="20"/>
        </w:rPr>
      </w:pPr>
      <w:r w:rsidRPr="00DC6FE9">
        <w:rPr>
          <w:rFonts w:ascii="Calibri" w:eastAsia="SymbolMT" w:hAnsi="Calibri" w:cs="Arial"/>
          <w:bCs/>
          <w:color w:val="auto"/>
          <w:sz w:val="20"/>
          <w:szCs w:val="20"/>
        </w:rPr>
        <w:t xml:space="preserve">Il RPCT </w:t>
      </w:r>
      <w:r>
        <w:rPr>
          <w:rFonts w:ascii="Calibri" w:eastAsia="SymbolMT" w:hAnsi="Calibri" w:cs="Arial"/>
          <w:bCs/>
          <w:color w:val="auto"/>
          <w:sz w:val="20"/>
          <w:szCs w:val="20"/>
        </w:rPr>
        <w:t xml:space="preserve">rispetto alla propria operatività e regime di responsabilità </w:t>
      </w:r>
      <w:r w:rsidRPr="00DC6FE9">
        <w:rPr>
          <w:rFonts w:ascii="Calibri" w:eastAsia="SymbolMT" w:hAnsi="Calibri" w:cs="Arial"/>
          <w:bCs/>
          <w:color w:val="auto"/>
          <w:sz w:val="20"/>
          <w:szCs w:val="20"/>
        </w:rPr>
        <w:t>si conforma alle indicazioni dettagliate dall’allegato n. 3 al PNA 2022</w:t>
      </w:r>
      <w:r>
        <w:rPr>
          <w:rFonts w:ascii="Calibri" w:eastAsia="SymbolMT" w:hAnsi="Calibri" w:cs="Arial"/>
          <w:bCs/>
          <w:color w:val="auto"/>
          <w:sz w:val="20"/>
          <w:szCs w:val="20"/>
        </w:rPr>
        <w:t>, nelle parti applicabili e pertinenti agli ordini professionali.</w:t>
      </w:r>
    </w:p>
    <w:p w:rsidR="00643A00" w:rsidRDefault="00643A00" w:rsidP="002F5FAE">
      <w:pPr>
        <w:autoSpaceDE w:val="0"/>
        <w:autoSpaceDN w:val="0"/>
        <w:adjustRightInd w:val="0"/>
        <w:spacing w:after="0" w:line="240" w:lineRule="auto"/>
        <w:ind w:left="0" w:firstLine="0"/>
        <w:contextualSpacing/>
        <w:rPr>
          <w:rFonts w:ascii="Calibri" w:eastAsia="SymbolMT" w:hAnsi="Calibri" w:cs="Arial"/>
          <w:bCs/>
          <w:color w:val="auto"/>
          <w:sz w:val="20"/>
          <w:szCs w:val="20"/>
        </w:rPr>
      </w:pPr>
    </w:p>
    <w:p w:rsidR="002F5FAE" w:rsidRDefault="002F5FAE" w:rsidP="002F5FAE">
      <w:pPr>
        <w:autoSpaceDE w:val="0"/>
        <w:autoSpaceDN w:val="0"/>
        <w:adjustRightInd w:val="0"/>
        <w:spacing w:after="0" w:line="240" w:lineRule="auto"/>
        <w:ind w:left="0" w:firstLine="0"/>
        <w:contextualSpacing/>
        <w:rPr>
          <w:rFonts w:ascii="Calibri" w:eastAsia="SymbolMT" w:hAnsi="Calibri" w:cs="Arial"/>
          <w:bCs/>
          <w:color w:val="auto"/>
          <w:sz w:val="20"/>
          <w:szCs w:val="20"/>
          <w:u w:val="single"/>
        </w:rPr>
      </w:pPr>
    </w:p>
    <w:p w:rsidR="002F5FAE" w:rsidRPr="00BF5B68" w:rsidRDefault="002F5FAE"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r w:rsidRPr="00BF5B68">
        <w:rPr>
          <w:rFonts w:ascii="Calibri" w:eastAsia="SymbolMT" w:hAnsi="Calibri" w:cs="Arial"/>
          <w:bCs/>
          <w:i/>
          <w:color w:val="auto"/>
          <w:sz w:val="20"/>
          <w:szCs w:val="20"/>
          <w:u w:val="single"/>
        </w:rPr>
        <w:t>Dipendenti</w:t>
      </w:r>
    </w:p>
    <w:p w:rsidR="00D76798" w:rsidRDefault="00D76798"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Pr>
          <w:rFonts w:ascii="Calibri" w:eastAsia="SymbolMT" w:hAnsi="Calibri" w:cs="Arial"/>
          <w:color w:val="auto"/>
          <w:sz w:val="20"/>
          <w:szCs w:val="20"/>
        </w:rPr>
        <w:t>All’atto di predisposizione del presente PTPCT, presso l’Ordine è impiegato un unico dipendente.</w:t>
      </w:r>
    </w:p>
    <w:p w:rsidR="007E565C"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Pr>
          <w:rFonts w:ascii="Calibri" w:eastAsia="SymbolMT" w:hAnsi="Calibri" w:cs="Arial"/>
          <w:color w:val="auto"/>
          <w:sz w:val="20"/>
          <w:szCs w:val="20"/>
        </w:rPr>
        <w:t>I</w:t>
      </w:r>
      <w:r w:rsidR="007E565C">
        <w:rPr>
          <w:rFonts w:ascii="Calibri" w:eastAsia="SymbolMT" w:hAnsi="Calibri" w:cs="Arial"/>
          <w:color w:val="auto"/>
          <w:sz w:val="20"/>
          <w:szCs w:val="20"/>
        </w:rPr>
        <w:t>l</w:t>
      </w:r>
      <w:r w:rsidRPr="00D8761D">
        <w:rPr>
          <w:rFonts w:ascii="Calibri" w:eastAsia="SymbolMT" w:hAnsi="Calibri" w:cs="Arial"/>
          <w:color w:val="auto"/>
          <w:sz w:val="20"/>
          <w:szCs w:val="20"/>
        </w:rPr>
        <w:t xml:space="preserve"> dipendent</w:t>
      </w:r>
      <w:r w:rsidR="007E565C">
        <w:rPr>
          <w:rFonts w:ascii="Calibri" w:eastAsia="SymbolMT" w:hAnsi="Calibri" w:cs="Arial"/>
          <w:color w:val="auto"/>
          <w:sz w:val="20"/>
          <w:szCs w:val="20"/>
        </w:rPr>
        <w:t>e</w:t>
      </w:r>
      <w:r>
        <w:rPr>
          <w:rFonts w:ascii="Calibri" w:eastAsia="SymbolMT" w:hAnsi="Calibri" w:cs="Arial"/>
          <w:color w:val="auto"/>
          <w:sz w:val="20"/>
          <w:szCs w:val="20"/>
        </w:rPr>
        <w:t>svolg</w:t>
      </w:r>
      <w:r w:rsidR="007E565C">
        <w:rPr>
          <w:rFonts w:ascii="Calibri" w:eastAsia="SymbolMT" w:hAnsi="Calibri" w:cs="Arial"/>
          <w:color w:val="auto"/>
          <w:sz w:val="20"/>
          <w:szCs w:val="20"/>
        </w:rPr>
        <w:t>e</w:t>
      </w:r>
      <w:r>
        <w:rPr>
          <w:rFonts w:ascii="Calibri" w:eastAsia="SymbolMT" w:hAnsi="Calibri" w:cs="Arial"/>
          <w:color w:val="auto"/>
          <w:sz w:val="20"/>
          <w:szCs w:val="20"/>
        </w:rPr>
        <w:t xml:space="preserve"> le mansioni affidate e in relazione alla programmazione anticorruzione e trasparenza opera in coerenza delle indicazioni del presente programma. Fornisc</w:t>
      </w:r>
      <w:r w:rsidR="007E565C">
        <w:rPr>
          <w:rFonts w:ascii="Calibri" w:eastAsia="SymbolMT" w:hAnsi="Calibri" w:cs="Arial"/>
          <w:color w:val="auto"/>
          <w:sz w:val="20"/>
          <w:szCs w:val="20"/>
        </w:rPr>
        <w:t>e</w:t>
      </w:r>
      <w:r>
        <w:rPr>
          <w:rFonts w:ascii="Calibri" w:eastAsia="SymbolMT" w:hAnsi="Calibri" w:cs="Arial"/>
          <w:color w:val="auto"/>
          <w:sz w:val="20"/>
          <w:szCs w:val="20"/>
        </w:rPr>
        <w:t xml:space="preserve"> collaborazione al RPCT, anche a fronte del disposto del Codice di comportamento specifico e fruisc</w:t>
      </w:r>
      <w:r w:rsidR="007E565C">
        <w:rPr>
          <w:rFonts w:ascii="Calibri" w:eastAsia="SymbolMT" w:hAnsi="Calibri" w:cs="Arial"/>
          <w:color w:val="auto"/>
          <w:sz w:val="20"/>
          <w:szCs w:val="20"/>
        </w:rPr>
        <w:t>e</w:t>
      </w:r>
      <w:r>
        <w:rPr>
          <w:rFonts w:ascii="Calibri" w:eastAsia="SymbolMT" w:hAnsi="Calibri" w:cs="Arial"/>
          <w:color w:val="auto"/>
          <w:sz w:val="20"/>
          <w:szCs w:val="20"/>
        </w:rPr>
        <w:t xml:space="preserve"> della formazione messa a disposizione dall’Ordine. </w:t>
      </w:r>
    </w:p>
    <w:p w:rsidR="002F5FAE"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Pr>
          <w:rFonts w:ascii="Calibri" w:eastAsia="SymbolMT" w:hAnsi="Calibri" w:cs="Arial"/>
          <w:color w:val="auto"/>
          <w:sz w:val="20"/>
          <w:szCs w:val="20"/>
        </w:rPr>
        <w:t>I</w:t>
      </w:r>
      <w:r w:rsidR="007E565C">
        <w:rPr>
          <w:rFonts w:ascii="Calibri" w:eastAsia="SymbolMT" w:hAnsi="Calibri" w:cs="Arial"/>
          <w:color w:val="auto"/>
          <w:sz w:val="20"/>
          <w:szCs w:val="20"/>
        </w:rPr>
        <w:t>l</w:t>
      </w:r>
      <w:r>
        <w:rPr>
          <w:rFonts w:ascii="Calibri" w:eastAsia="SymbolMT" w:hAnsi="Calibri" w:cs="Arial"/>
          <w:color w:val="auto"/>
          <w:sz w:val="20"/>
          <w:szCs w:val="20"/>
        </w:rPr>
        <w:t xml:space="preserve"> dipendent</w:t>
      </w:r>
      <w:r w:rsidR="007E565C">
        <w:rPr>
          <w:rFonts w:ascii="Calibri" w:eastAsia="SymbolMT" w:hAnsi="Calibri" w:cs="Arial"/>
          <w:color w:val="auto"/>
          <w:sz w:val="20"/>
          <w:szCs w:val="20"/>
        </w:rPr>
        <w:t xml:space="preserve">e è </w:t>
      </w:r>
      <w:r>
        <w:rPr>
          <w:rFonts w:ascii="Calibri" w:eastAsia="SymbolMT" w:hAnsi="Calibri" w:cs="Arial"/>
          <w:color w:val="auto"/>
          <w:sz w:val="20"/>
          <w:szCs w:val="20"/>
        </w:rPr>
        <w:t>tenut</w:t>
      </w:r>
      <w:r w:rsidR="007E565C">
        <w:rPr>
          <w:rFonts w:ascii="Calibri" w:eastAsia="SymbolMT" w:hAnsi="Calibri" w:cs="Arial"/>
          <w:color w:val="auto"/>
          <w:sz w:val="20"/>
          <w:szCs w:val="20"/>
        </w:rPr>
        <w:t>o</w:t>
      </w:r>
      <w:r>
        <w:rPr>
          <w:rFonts w:ascii="Calibri" w:eastAsia="SymbolMT" w:hAnsi="Calibri" w:cs="Arial"/>
          <w:color w:val="auto"/>
          <w:sz w:val="20"/>
          <w:szCs w:val="20"/>
        </w:rPr>
        <w:t xml:space="preserve"> a segnalare situazioni atipiche che possano compromettere l’osservanza del programma o illeciti riscontrati durante lo svolgimento delle attività.</w:t>
      </w:r>
    </w:p>
    <w:p w:rsidR="00937D6C" w:rsidRDefault="00937D6C"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2F5FAE" w:rsidRPr="00BF5B68" w:rsidRDefault="002F5FAE"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r w:rsidRPr="00BF5B68">
        <w:rPr>
          <w:rFonts w:ascii="Calibri" w:eastAsia="SymbolMT" w:hAnsi="Calibri" w:cs="Arial"/>
          <w:bCs/>
          <w:i/>
          <w:color w:val="auto"/>
          <w:sz w:val="20"/>
          <w:szCs w:val="20"/>
          <w:u w:val="single"/>
        </w:rPr>
        <w:lastRenderedPageBreak/>
        <w:t>RCPT Unico Nazionale</w:t>
      </w:r>
    </w:p>
    <w:p w:rsidR="002F5FAE" w:rsidRPr="00D8761D"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D8761D">
        <w:rPr>
          <w:rFonts w:ascii="Calibri" w:eastAsia="SymbolMT" w:hAnsi="Calibri" w:cs="Arial"/>
          <w:color w:val="auto"/>
          <w:sz w:val="20"/>
          <w:szCs w:val="20"/>
        </w:rPr>
        <w:t>Il RPCT Unico Nazionale nominato dal CNI opera quale coordinamento tra i RPCT degli Ordini territoriali e come referente nazionale per l’adempimento degli obblighi derivanti dalla normativa anticorruzione e trasparenza, ponendo in essere le seguenti attività:</w:t>
      </w:r>
    </w:p>
    <w:p w:rsidR="002F5FAE" w:rsidRPr="00D8761D" w:rsidRDefault="002F5FAE" w:rsidP="002F5FAE">
      <w:pPr>
        <w:numPr>
          <w:ilvl w:val="0"/>
          <w:numId w:val="14"/>
        </w:numPr>
        <w:autoSpaceDE w:val="0"/>
        <w:autoSpaceDN w:val="0"/>
        <w:adjustRightInd w:val="0"/>
        <w:spacing w:after="0" w:line="240" w:lineRule="auto"/>
        <w:contextualSpacing/>
        <w:jc w:val="left"/>
        <w:rPr>
          <w:rFonts w:ascii="Calibri" w:eastAsia="SymbolMT" w:hAnsi="Calibri" w:cs="Arial"/>
          <w:color w:val="auto"/>
          <w:sz w:val="20"/>
          <w:szCs w:val="20"/>
        </w:rPr>
      </w:pPr>
      <w:r>
        <w:rPr>
          <w:rFonts w:ascii="Calibri" w:eastAsia="SymbolMT" w:hAnsi="Calibri" w:cs="Arial"/>
          <w:color w:val="auto"/>
          <w:sz w:val="20"/>
          <w:szCs w:val="20"/>
        </w:rPr>
        <w:t>f</w:t>
      </w:r>
      <w:r w:rsidRPr="00D8761D">
        <w:rPr>
          <w:rFonts w:ascii="Calibri" w:eastAsia="SymbolMT" w:hAnsi="Calibri" w:cs="Arial"/>
          <w:color w:val="auto"/>
          <w:sz w:val="20"/>
          <w:szCs w:val="20"/>
        </w:rPr>
        <w:t>ornisce tempestiva informativa agli Ordini su normativa, prassi di settore, scadenze, orientamenti ed interpretazioni;</w:t>
      </w:r>
    </w:p>
    <w:p w:rsidR="002F5FAE" w:rsidRPr="00D8761D" w:rsidRDefault="002F5FAE" w:rsidP="002F5FAE">
      <w:pPr>
        <w:numPr>
          <w:ilvl w:val="0"/>
          <w:numId w:val="14"/>
        </w:numPr>
        <w:autoSpaceDE w:val="0"/>
        <w:autoSpaceDN w:val="0"/>
        <w:adjustRightInd w:val="0"/>
        <w:spacing w:after="0" w:line="240" w:lineRule="auto"/>
        <w:contextualSpacing/>
        <w:jc w:val="left"/>
        <w:rPr>
          <w:rFonts w:ascii="Calibri" w:eastAsia="SymbolMT" w:hAnsi="Calibri" w:cs="Arial"/>
          <w:color w:val="auto"/>
          <w:sz w:val="20"/>
          <w:szCs w:val="20"/>
        </w:rPr>
      </w:pPr>
      <w:r w:rsidRPr="00D8761D">
        <w:rPr>
          <w:rFonts w:ascii="Calibri" w:eastAsia="SymbolMT" w:hAnsi="Calibri" w:cs="Arial"/>
          <w:color w:val="auto"/>
          <w:sz w:val="20"/>
          <w:szCs w:val="20"/>
        </w:rPr>
        <w:t>elabora, a favore degli Ordini territoriali, metodologie, schemi, modelli di riferimento;</w:t>
      </w:r>
    </w:p>
    <w:p w:rsidR="002F5FAE" w:rsidRPr="00D8761D" w:rsidRDefault="002F5FAE" w:rsidP="002F5FAE">
      <w:pPr>
        <w:numPr>
          <w:ilvl w:val="0"/>
          <w:numId w:val="14"/>
        </w:numPr>
        <w:autoSpaceDE w:val="0"/>
        <w:autoSpaceDN w:val="0"/>
        <w:adjustRightInd w:val="0"/>
        <w:spacing w:after="0" w:line="240" w:lineRule="auto"/>
        <w:contextualSpacing/>
        <w:jc w:val="left"/>
        <w:rPr>
          <w:rFonts w:ascii="Calibri" w:eastAsia="SymbolMT" w:hAnsi="Calibri" w:cs="Arial"/>
          <w:color w:val="auto"/>
          <w:sz w:val="20"/>
          <w:szCs w:val="20"/>
        </w:rPr>
      </w:pPr>
      <w:r w:rsidRPr="00D8761D">
        <w:rPr>
          <w:rFonts w:ascii="Calibri" w:eastAsia="SymbolMT" w:hAnsi="Calibri" w:cs="Arial"/>
          <w:color w:val="auto"/>
          <w:sz w:val="20"/>
          <w:szCs w:val="20"/>
        </w:rPr>
        <w:t>organizza e implementa un piano di formazione annuale a favore degli Ordini (dipendenti, consiglieri)</w:t>
      </w:r>
    </w:p>
    <w:p w:rsidR="002F5FAE" w:rsidRPr="00D8761D" w:rsidRDefault="002F5FAE" w:rsidP="002F5FAE">
      <w:pPr>
        <w:numPr>
          <w:ilvl w:val="0"/>
          <w:numId w:val="14"/>
        </w:numPr>
        <w:autoSpaceDE w:val="0"/>
        <w:autoSpaceDN w:val="0"/>
        <w:adjustRightInd w:val="0"/>
        <w:spacing w:after="0" w:line="240" w:lineRule="auto"/>
        <w:contextualSpacing/>
        <w:jc w:val="left"/>
        <w:rPr>
          <w:rFonts w:ascii="Calibri" w:eastAsia="SymbolMT" w:hAnsi="Calibri" w:cs="Arial"/>
          <w:color w:val="auto"/>
          <w:sz w:val="20"/>
          <w:szCs w:val="20"/>
        </w:rPr>
      </w:pPr>
      <w:r w:rsidRPr="00D8761D">
        <w:rPr>
          <w:rFonts w:ascii="Calibri" w:eastAsia="SymbolMT" w:hAnsi="Calibri" w:cs="Arial"/>
          <w:color w:val="auto"/>
          <w:sz w:val="20"/>
          <w:szCs w:val="20"/>
        </w:rPr>
        <w:t>fornisce chiarimenti in merito a quesiti di carattere generale posti dagli Ordini.</w:t>
      </w:r>
    </w:p>
    <w:p w:rsidR="002F5FAE" w:rsidRPr="00BF5B68" w:rsidRDefault="002F5FAE" w:rsidP="002F5FAE">
      <w:pPr>
        <w:autoSpaceDE w:val="0"/>
        <w:autoSpaceDN w:val="0"/>
        <w:adjustRightInd w:val="0"/>
        <w:spacing w:after="0" w:line="240" w:lineRule="auto"/>
        <w:ind w:left="705" w:hanging="705"/>
        <w:contextualSpacing/>
        <w:rPr>
          <w:rFonts w:ascii="Calibri" w:eastAsia="SymbolMT" w:hAnsi="Calibri" w:cs="Arial"/>
          <w:bCs/>
          <w:color w:val="auto"/>
          <w:sz w:val="20"/>
          <w:szCs w:val="20"/>
        </w:rPr>
      </w:pPr>
    </w:p>
    <w:p w:rsidR="002F5FAE" w:rsidRPr="00BF5B68" w:rsidRDefault="002F5FAE"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r w:rsidRPr="00BF5B68">
        <w:rPr>
          <w:rFonts w:ascii="Calibri" w:eastAsia="SymbolMT" w:hAnsi="Calibri" w:cs="Arial"/>
          <w:bCs/>
          <w:i/>
          <w:color w:val="auto"/>
          <w:sz w:val="20"/>
          <w:szCs w:val="20"/>
          <w:u w:val="single"/>
        </w:rPr>
        <w:t>OIV – Organismo Indipendente di valutazione</w:t>
      </w:r>
    </w:p>
    <w:p w:rsidR="002F5FAE" w:rsidRDefault="00937D6C" w:rsidP="00184839">
      <w:pPr>
        <w:autoSpaceDE w:val="0"/>
        <w:autoSpaceDN w:val="0"/>
        <w:adjustRightInd w:val="0"/>
        <w:spacing w:after="0" w:line="240" w:lineRule="auto"/>
        <w:ind w:left="0" w:firstLine="0"/>
        <w:contextualSpacing/>
        <w:rPr>
          <w:rFonts w:ascii="Calibri" w:eastAsia="SymbolMT" w:hAnsi="Calibri" w:cs="Arial"/>
          <w:color w:val="auto"/>
          <w:sz w:val="20"/>
          <w:szCs w:val="20"/>
        </w:rPr>
      </w:pPr>
      <w:r>
        <w:rPr>
          <w:rFonts w:ascii="Calibri" w:eastAsia="SymbolMT" w:hAnsi="Calibri" w:cs="Arial"/>
          <w:color w:val="auto"/>
          <w:sz w:val="20"/>
          <w:szCs w:val="20"/>
        </w:rPr>
        <w:t>A fronte del disposto di cui al</w:t>
      </w:r>
      <w:r w:rsidR="002F5FAE" w:rsidRPr="00D8761D">
        <w:rPr>
          <w:rFonts w:ascii="Calibri" w:eastAsia="SymbolMT" w:hAnsi="Calibri" w:cs="Arial"/>
          <w:color w:val="auto"/>
          <w:sz w:val="20"/>
          <w:szCs w:val="20"/>
        </w:rPr>
        <w:t>l’art. 2, comma 2 bis del DL 101/2013, l’Ordine non è dotato di OIV. I compiti dell’OIV, in quanto compatibili ed applicabiliall’Ordine, verranno svolti dal soggetto di tempo in tempo designato per competenza.</w:t>
      </w:r>
    </w:p>
    <w:p w:rsidR="00184839" w:rsidRDefault="00184839" w:rsidP="00184839">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2F5FAE" w:rsidRPr="007E565C" w:rsidRDefault="002F5FAE"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r w:rsidRPr="007E565C">
        <w:rPr>
          <w:rFonts w:ascii="Calibri" w:eastAsia="SymbolMT" w:hAnsi="Calibri" w:cs="Arial"/>
          <w:bCs/>
          <w:i/>
          <w:color w:val="auto"/>
          <w:sz w:val="20"/>
          <w:szCs w:val="20"/>
          <w:u w:val="single"/>
        </w:rPr>
        <w:t>Revisore Contabile</w:t>
      </w:r>
    </w:p>
    <w:p w:rsidR="002F5FAE" w:rsidRDefault="002F5FAE" w:rsidP="002F5FAE">
      <w:pPr>
        <w:autoSpaceDE w:val="0"/>
        <w:autoSpaceDN w:val="0"/>
        <w:adjustRightInd w:val="0"/>
        <w:spacing w:after="0" w:line="240" w:lineRule="auto"/>
        <w:ind w:left="0" w:firstLine="0"/>
        <w:contextualSpacing/>
        <w:rPr>
          <w:rFonts w:ascii="Calibri" w:eastAsia="SymbolMT" w:hAnsi="Calibri" w:cs="Arial"/>
          <w:bCs/>
          <w:iCs/>
          <w:color w:val="auto"/>
          <w:sz w:val="20"/>
          <w:szCs w:val="20"/>
        </w:rPr>
      </w:pPr>
      <w:r w:rsidRPr="007E565C">
        <w:rPr>
          <w:rFonts w:ascii="Calibri" w:eastAsia="SymbolMT" w:hAnsi="Calibri" w:cs="Arial"/>
          <w:bCs/>
          <w:iCs/>
          <w:color w:val="auto"/>
          <w:sz w:val="20"/>
          <w:szCs w:val="20"/>
        </w:rPr>
        <w:t xml:space="preserve">L’Ordine </w:t>
      </w:r>
      <w:r w:rsidR="007E565C">
        <w:rPr>
          <w:rFonts w:ascii="Calibri" w:eastAsia="SymbolMT" w:hAnsi="Calibri" w:cs="Arial"/>
          <w:bCs/>
          <w:iCs/>
          <w:color w:val="auto"/>
          <w:sz w:val="20"/>
          <w:szCs w:val="20"/>
        </w:rPr>
        <w:t>non è dotato di un organo di revisione contabile.</w:t>
      </w:r>
    </w:p>
    <w:p w:rsidR="007E565C" w:rsidRPr="00BF5B68" w:rsidRDefault="007E565C"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p>
    <w:p w:rsidR="002F5FAE" w:rsidRPr="00BF5B68" w:rsidRDefault="002F5FAE" w:rsidP="002F5FAE">
      <w:pPr>
        <w:autoSpaceDE w:val="0"/>
        <w:autoSpaceDN w:val="0"/>
        <w:adjustRightInd w:val="0"/>
        <w:spacing w:after="0" w:line="240" w:lineRule="auto"/>
        <w:ind w:left="0" w:firstLine="0"/>
        <w:contextualSpacing/>
        <w:rPr>
          <w:rFonts w:ascii="Calibri" w:eastAsia="SymbolMT" w:hAnsi="Calibri" w:cs="Arial"/>
          <w:bCs/>
          <w:i/>
          <w:color w:val="auto"/>
          <w:sz w:val="20"/>
          <w:szCs w:val="20"/>
          <w:u w:val="single"/>
        </w:rPr>
      </w:pPr>
      <w:r w:rsidRPr="00BF5B68">
        <w:rPr>
          <w:rFonts w:ascii="Calibri" w:eastAsia="SymbolMT" w:hAnsi="Calibri" w:cs="Arial"/>
          <w:bCs/>
          <w:i/>
          <w:color w:val="auto"/>
          <w:sz w:val="20"/>
          <w:szCs w:val="20"/>
          <w:u w:val="single"/>
        </w:rPr>
        <w:t>RASA</w:t>
      </w:r>
    </w:p>
    <w:p w:rsidR="002F5FAE" w:rsidRPr="00D8761D" w:rsidRDefault="002F5FAE" w:rsidP="002F5FAE">
      <w:pPr>
        <w:autoSpaceDE w:val="0"/>
        <w:autoSpaceDN w:val="0"/>
        <w:adjustRightInd w:val="0"/>
        <w:spacing w:after="0" w:line="240" w:lineRule="auto"/>
        <w:ind w:left="0" w:firstLine="0"/>
        <w:contextualSpacing/>
        <w:rPr>
          <w:rFonts w:ascii="Calibri" w:eastAsia="SymbolMT" w:hAnsi="Calibri" w:cs="Arial"/>
          <w:color w:val="FF0000"/>
          <w:sz w:val="20"/>
          <w:szCs w:val="20"/>
        </w:rPr>
      </w:pPr>
      <w:r>
        <w:rPr>
          <w:rFonts w:ascii="Calibri" w:eastAsia="SymbolMT" w:hAnsi="Calibri" w:cs="Arial"/>
          <w:color w:val="auto"/>
          <w:sz w:val="20"/>
          <w:szCs w:val="20"/>
        </w:rPr>
        <w:t>L</w:t>
      </w:r>
      <w:r w:rsidRPr="00D8761D">
        <w:rPr>
          <w:rFonts w:ascii="Calibri" w:eastAsia="SymbolMT" w:hAnsi="Calibri" w:cs="Arial"/>
          <w:color w:val="auto"/>
          <w:sz w:val="20"/>
          <w:szCs w:val="20"/>
        </w:rPr>
        <w:t xml:space="preserve">’Ordine ha individuato </w:t>
      </w:r>
      <w:r w:rsidR="006A4B48">
        <w:rPr>
          <w:rFonts w:ascii="Calibri" w:eastAsia="SymbolMT" w:hAnsi="Calibri" w:cs="Arial"/>
          <w:color w:val="auto"/>
          <w:sz w:val="20"/>
          <w:szCs w:val="20"/>
        </w:rPr>
        <w:t xml:space="preserve">il </w:t>
      </w:r>
      <w:r w:rsidR="006A4B48" w:rsidRPr="00C01FFF">
        <w:rPr>
          <w:rFonts w:ascii="Calibri" w:eastAsia="SymbolMT" w:hAnsi="Calibri" w:cs="Arial"/>
          <w:color w:val="auto"/>
          <w:sz w:val="20"/>
          <w:szCs w:val="20"/>
        </w:rPr>
        <w:t>Presidente Ing. Antonio GRILLETTA</w:t>
      </w:r>
      <w:r w:rsidRPr="00D8761D">
        <w:rPr>
          <w:rFonts w:ascii="Calibri" w:eastAsia="SymbolMT" w:hAnsi="Calibri" w:cs="Arial"/>
          <w:color w:val="auto"/>
          <w:sz w:val="20"/>
          <w:szCs w:val="20"/>
        </w:rPr>
        <w:t xml:space="preserve"> come Responsabile </w:t>
      </w:r>
      <w:r>
        <w:rPr>
          <w:rFonts w:ascii="Calibri" w:eastAsia="SymbolMT" w:hAnsi="Calibri" w:cs="Arial"/>
          <w:color w:val="auto"/>
          <w:sz w:val="20"/>
          <w:szCs w:val="20"/>
        </w:rPr>
        <w:t xml:space="preserve">dell’AUSA con compito di alimentare </w:t>
      </w:r>
      <w:r w:rsidRPr="00D8761D">
        <w:rPr>
          <w:rFonts w:ascii="Calibri" w:eastAsia="SymbolMT" w:hAnsi="Calibri" w:cs="Arial"/>
          <w:color w:val="auto"/>
          <w:sz w:val="20"/>
          <w:szCs w:val="20"/>
        </w:rPr>
        <w:t>la banca dati BDNCP fino all’entrata in vigore del sistema di qualificazione delle stazioni appaltanti di cui all’Art. 38 del D.lgs. 50/2016</w:t>
      </w:r>
      <w:r w:rsidRPr="00D8761D">
        <w:rPr>
          <w:rFonts w:ascii="Calibri" w:eastAsia="SymbolMT" w:hAnsi="Calibri" w:cs="Arial"/>
          <w:color w:val="FF0000"/>
          <w:sz w:val="20"/>
          <w:szCs w:val="20"/>
        </w:rPr>
        <w:t>.</w:t>
      </w:r>
    </w:p>
    <w:p w:rsidR="002F5FAE" w:rsidRPr="00D8761D" w:rsidRDefault="002F5FAE" w:rsidP="002F5FAE">
      <w:pPr>
        <w:autoSpaceDE w:val="0"/>
        <w:autoSpaceDN w:val="0"/>
        <w:adjustRightInd w:val="0"/>
        <w:spacing w:after="0" w:line="240" w:lineRule="auto"/>
        <w:ind w:left="0" w:firstLine="0"/>
        <w:contextualSpacing/>
        <w:rPr>
          <w:rFonts w:ascii="Calibri" w:eastAsia="SymbolMT" w:hAnsi="Calibri" w:cs="Arial"/>
          <w:color w:val="FF0000"/>
          <w:sz w:val="20"/>
          <w:szCs w:val="20"/>
        </w:rPr>
      </w:pPr>
    </w:p>
    <w:p w:rsidR="002F5FAE" w:rsidRPr="00BF5B68" w:rsidRDefault="002F5FAE" w:rsidP="002F5FAE">
      <w:pPr>
        <w:autoSpaceDE w:val="0"/>
        <w:autoSpaceDN w:val="0"/>
        <w:adjustRightInd w:val="0"/>
        <w:spacing w:after="0" w:line="240" w:lineRule="auto"/>
        <w:ind w:left="0" w:firstLine="0"/>
        <w:contextualSpacing/>
        <w:rPr>
          <w:rFonts w:ascii="Calibri" w:eastAsia="SymbolMT" w:hAnsi="Calibri" w:cs="Arial"/>
          <w:bCs/>
          <w:color w:val="auto"/>
          <w:sz w:val="20"/>
          <w:szCs w:val="20"/>
          <w:u w:val="single"/>
        </w:rPr>
      </w:pPr>
      <w:r w:rsidRPr="00BF5B68">
        <w:rPr>
          <w:rFonts w:ascii="Calibri" w:eastAsia="SymbolMT" w:hAnsi="Calibri" w:cs="Arial"/>
          <w:bCs/>
          <w:color w:val="auto"/>
          <w:sz w:val="20"/>
          <w:szCs w:val="20"/>
          <w:u w:val="single"/>
        </w:rPr>
        <w:t>Stakeholders</w:t>
      </w:r>
    </w:p>
    <w:p w:rsidR="002E23EF" w:rsidRDefault="002F5FAE" w:rsidP="002E23EF">
      <w:pPr>
        <w:autoSpaceDE w:val="0"/>
        <w:autoSpaceDN w:val="0"/>
        <w:adjustRightInd w:val="0"/>
        <w:spacing w:after="0" w:line="240" w:lineRule="auto"/>
        <w:ind w:left="0" w:firstLine="0"/>
        <w:contextualSpacing/>
        <w:rPr>
          <w:rFonts w:ascii="Calibri" w:eastAsia="SymbolMT" w:hAnsi="Calibri" w:cs="Arial"/>
          <w:color w:val="auto"/>
          <w:sz w:val="20"/>
          <w:szCs w:val="20"/>
        </w:rPr>
      </w:pPr>
      <w:r>
        <w:rPr>
          <w:rFonts w:ascii="Calibri" w:eastAsia="SymbolMT" w:hAnsi="Calibri" w:cs="Arial"/>
          <w:color w:val="auto"/>
          <w:sz w:val="20"/>
          <w:szCs w:val="20"/>
        </w:rPr>
        <w:t>I</w:t>
      </w:r>
      <w:r w:rsidRPr="00D8761D">
        <w:rPr>
          <w:rFonts w:ascii="Calibri" w:eastAsia="SymbolMT" w:hAnsi="Calibri" w:cs="Arial"/>
          <w:color w:val="auto"/>
          <w:sz w:val="20"/>
          <w:szCs w:val="20"/>
        </w:rPr>
        <w:t>n considerazione della propria natura di ente pubblico a base associativa, la categoria di stakeholders prevalente è quella costituita dagli iscritti all’Albo. Una più articolata descrizione degli stakeholders è disponibile nella parte relativa al contesto esterno.</w:t>
      </w:r>
    </w:p>
    <w:p w:rsidR="002E23EF" w:rsidRDefault="002E23EF" w:rsidP="002E23EF">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8F2191" w:rsidRDefault="008F2191" w:rsidP="002F1911">
      <w:pPr>
        <w:ind w:left="0" w:firstLine="0"/>
        <w:rPr>
          <w:rFonts w:ascii="Calibri" w:hAnsi="Calibri" w:cs="Arial"/>
          <w:b/>
          <w:i/>
          <w:color w:val="C00000"/>
          <w:sz w:val="24"/>
        </w:rPr>
      </w:pPr>
    </w:p>
    <w:p w:rsidR="002F5FAE" w:rsidRPr="002F1911" w:rsidRDefault="002F5FAE" w:rsidP="002F1911">
      <w:pPr>
        <w:ind w:left="0" w:firstLine="0"/>
        <w:rPr>
          <w:rFonts w:ascii="Calibri" w:hAnsi="Calibri" w:cs="Arial"/>
          <w:b/>
          <w:i/>
          <w:color w:val="C00000"/>
          <w:sz w:val="24"/>
        </w:rPr>
      </w:pPr>
      <w:r w:rsidRPr="002F1911">
        <w:rPr>
          <w:rFonts w:ascii="Calibri" w:hAnsi="Calibri" w:cs="Arial"/>
          <w:b/>
          <w:i/>
          <w:color w:val="C00000"/>
          <w:sz w:val="24"/>
        </w:rPr>
        <w:t xml:space="preserve">Sezione </w:t>
      </w:r>
      <w:r w:rsidR="002F1911" w:rsidRPr="002F1911">
        <w:rPr>
          <w:rFonts w:ascii="Calibri" w:hAnsi="Calibri" w:cs="Arial"/>
          <w:b/>
          <w:i/>
          <w:color w:val="C00000"/>
          <w:sz w:val="24"/>
        </w:rPr>
        <w:t>C</w:t>
      </w:r>
      <w:r w:rsidRPr="002F1911">
        <w:rPr>
          <w:rFonts w:ascii="Calibri" w:hAnsi="Calibri" w:cs="Arial"/>
          <w:b/>
          <w:i/>
          <w:color w:val="C00000"/>
          <w:sz w:val="24"/>
        </w:rPr>
        <w:t>– GESTIONE DEL RISCHIO</w:t>
      </w:r>
    </w:p>
    <w:p w:rsidR="002F5FAE" w:rsidRPr="00326981" w:rsidRDefault="002F5FAE" w:rsidP="002F5FAE">
      <w:pPr>
        <w:widowControl w:val="0"/>
        <w:spacing w:after="0" w:line="240" w:lineRule="auto"/>
        <w:ind w:left="0" w:firstLine="0"/>
        <w:rPr>
          <w:rFonts w:ascii="Calibri" w:hAnsi="Calibri" w:cs="Arial"/>
          <w:b/>
          <w:bCs/>
        </w:rPr>
      </w:pPr>
    </w:p>
    <w:p w:rsidR="002F5FAE"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r>
        <w:rPr>
          <w:rFonts w:ascii="Calibri" w:eastAsia="SymbolMT" w:hAnsi="Calibri" w:cs="Arial"/>
          <w:color w:val="auto"/>
          <w:sz w:val="20"/>
          <w:szCs w:val="20"/>
        </w:rPr>
        <w:t>Il processo di gestione del rischio si articola nelle seguenti fasi</w:t>
      </w:r>
      <w:r w:rsidR="002E23EF">
        <w:rPr>
          <w:rFonts w:ascii="Calibri" w:eastAsia="SymbolMT" w:hAnsi="Calibri" w:cs="Arial"/>
          <w:color w:val="auto"/>
          <w:sz w:val="20"/>
          <w:szCs w:val="20"/>
        </w:rPr>
        <w:t>:</w:t>
      </w:r>
    </w:p>
    <w:p w:rsidR="002F5FAE" w:rsidRDefault="002F5FAE" w:rsidP="002F5FAE">
      <w:pPr>
        <w:autoSpaceDE w:val="0"/>
        <w:autoSpaceDN w:val="0"/>
        <w:adjustRightInd w:val="0"/>
        <w:spacing w:after="0" w:line="240" w:lineRule="auto"/>
        <w:ind w:left="0" w:firstLine="0"/>
        <w:contextualSpacing/>
        <w:jc w:val="center"/>
        <w:rPr>
          <w:rFonts w:ascii="Calibri" w:eastAsia="SymbolMT" w:hAnsi="Calibri" w:cs="Arial"/>
          <w:color w:val="auto"/>
          <w:sz w:val="20"/>
          <w:szCs w:val="20"/>
        </w:rPr>
      </w:pPr>
      <w:r w:rsidRPr="005343AC">
        <w:rPr>
          <w:noProof/>
        </w:rPr>
        <w:drawing>
          <wp:inline distT="0" distB="0" distL="0" distR="0">
            <wp:extent cx="6123940" cy="1676400"/>
            <wp:effectExtent l="38100" t="0" r="10160" b="0"/>
            <wp:docPr id="2" name="Diagram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F5FAE"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8F2191" w:rsidRDefault="008F2191" w:rsidP="002E23EF">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2E23EF" w:rsidRPr="002E23EF" w:rsidRDefault="002E23EF" w:rsidP="002E23EF">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2E23EF">
        <w:rPr>
          <w:rFonts w:ascii="Calibri" w:eastAsia="SymbolMT" w:hAnsi="Calibri" w:cs="Arial"/>
          <w:color w:val="auto"/>
          <w:sz w:val="20"/>
          <w:szCs w:val="20"/>
        </w:rPr>
        <w:lastRenderedPageBreak/>
        <w:t xml:space="preserve">Il processo di gestione si attua in conformità alPNA 2022 e alle indicazioni di cui alla Delibera ANAC 777/2021 e in coerenza con principi di semplificazione, proporzionalità e sostenibilità. </w:t>
      </w:r>
    </w:p>
    <w:p w:rsidR="002E23EF" w:rsidRPr="002E23EF" w:rsidRDefault="002E23EF" w:rsidP="002E23EF">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2E23EF">
        <w:rPr>
          <w:rFonts w:ascii="Calibri" w:eastAsia="SymbolMT" w:hAnsi="Calibri" w:cs="Arial"/>
          <w:color w:val="auto"/>
          <w:sz w:val="20"/>
          <w:szCs w:val="20"/>
        </w:rPr>
        <w:t xml:space="preserve">Il processo di gestione definito nel presente </w:t>
      </w:r>
      <w:r>
        <w:rPr>
          <w:rFonts w:ascii="Calibri" w:eastAsia="SymbolMT" w:hAnsi="Calibri" w:cs="Arial"/>
          <w:color w:val="auto"/>
          <w:sz w:val="20"/>
          <w:szCs w:val="20"/>
        </w:rPr>
        <w:t>PTPCT</w:t>
      </w:r>
      <w:r w:rsidRPr="002E23EF">
        <w:rPr>
          <w:rFonts w:ascii="Calibri" w:eastAsia="SymbolMT" w:hAnsi="Calibri" w:cs="Arial"/>
          <w:color w:val="auto"/>
          <w:sz w:val="20"/>
          <w:szCs w:val="20"/>
        </w:rPr>
        <w:t xml:space="preserve"> tiene conto dei risultati del monitoraggio svolto dal RPCT durante l’anno 2022 e delle indicazioni e suggerimenti riportati nella Relazione annuale del RPCT ex art. 1, co, 14 L. 190/2012</w:t>
      </w:r>
      <w:r w:rsidR="00216982">
        <w:rPr>
          <w:rFonts w:ascii="Calibri" w:eastAsia="SymbolMT" w:hAnsi="Calibri" w:cs="Arial"/>
          <w:color w:val="auto"/>
          <w:sz w:val="20"/>
          <w:szCs w:val="20"/>
        </w:rPr>
        <w:t xml:space="preserve">, pubblicata al link </w:t>
      </w:r>
      <w:hyperlink r:id="rId17" w:history="1">
        <w:r w:rsidR="00363A49" w:rsidRPr="00535CEF">
          <w:rPr>
            <w:rStyle w:val="Collegamentoipertestuale"/>
            <w:rFonts w:ascii="Calibri" w:eastAsia="SymbolMT" w:hAnsi="Calibri" w:cs="Arial"/>
            <w:sz w:val="20"/>
            <w:szCs w:val="20"/>
          </w:rPr>
          <w:t>http://www.ordineingegnerikr.it/index.php/altri-contenuti/prevenzione-della-corruzione/relazione-del-responsabile-della-prevenzione-della-corruzione-e-della-trasparenza/</w:t>
        </w:r>
      </w:hyperlink>
      <w:r w:rsidR="00363A49">
        <w:rPr>
          <w:rFonts w:ascii="Calibri" w:eastAsia="SymbolMT" w:hAnsi="Calibri" w:cs="Arial"/>
          <w:color w:val="auto"/>
          <w:sz w:val="20"/>
          <w:szCs w:val="20"/>
        </w:rPr>
        <w:t xml:space="preserve"> </w:t>
      </w:r>
      <w:r w:rsidRPr="002E23EF">
        <w:rPr>
          <w:rFonts w:ascii="Calibri" w:eastAsia="SymbolMT" w:hAnsi="Calibri" w:cs="Arial"/>
          <w:color w:val="auto"/>
          <w:sz w:val="20"/>
          <w:szCs w:val="20"/>
        </w:rPr>
        <w:t>.</w:t>
      </w:r>
    </w:p>
    <w:p w:rsidR="002E23EF" w:rsidRDefault="002E23EF" w:rsidP="002E23EF">
      <w:pPr>
        <w:autoSpaceDE w:val="0"/>
        <w:autoSpaceDN w:val="0"/>
        <w:adjustRightInd w:val="0"/>
        <w:spacing w:after="0" w:line="240" w:lineRule="auto"/>
        <w:ind w:left="0" w:firstLine="0"/>
        <w:contextualSpacing/>
        <w:rPr>
          <w:rFonts w:ascii="Calibri" w:eastAsia="SymbolMT" w:hAnsi="Calibri" w:cs="Arial"/>
          <w:color w:val="auto"/>
          <w:sz w:val="20"/>
          <w:szCs w:val="20"/>
        </w:rPr>
      </w:pPr>
      <w:r w:rsidRPr="002E23EF">
        <w:rPr>
          <w:rFonts w:ascii="Calibri" w:eastAsia="SymbolMT" w:hAnsi="Calibri" w:cs="Arial"/>
          <w:color w:val="auto"/>
          <w:sz w:val="20"/>
          <w:szCs w:val="20"/>
        </w:rPr>
        <w:t>Relativamente alla metodologia di valutazione del rischio, il Consiglio adotta un approccio di tipo “qualitativo” che prevede l’attribuzione di livelli di rischio alto, medio, basso corredati da una motivazione analitica e supportati da indicatori di rischio specificatamente afferenti al sistema ordinistico</w:t>
      </w:r>
      <w:r w:rsidR="00216982">
        <w:rPr>
          <w:rFonts w:ascii="Calibri" w:eastAsia="SymbolMT" w:hAnsi="Calibri" w:cs="Arial"/>
          <w:color w:val="auto"/>
          <w:sz w:val="20"/>
          <w:szCs w:val="20"/>
        </w:rPr>
        <w:t xml:space="preserve"> e dalla valutazione dei fattori abilitanti</w:t>
      </w:r>
      <w:r w:rsidRPr="002E23EF">
        <w:rPr>
          <w:rFonts w:ascii="Calibri" w:eastAsia="SymbolMT" w:hAnsi="Calibri" w:cs="Arial"/>
          <w:color w:val="auto"/>
          <w:sz w:val="20"/>
          <w:szCs w:val="20"/>
        </w:rPr>
        <w:t>.</w:t>
      </w:r>
    </w:p>
    <w:p w:rsidR="002F1911" w:rsidRDefault="002F1911" w:rsidP="002E23EF">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363A49" w:rsidRDefault="00363A49" w:rsidP="002E23EF">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2E23EF" w:rsidRDefault="002E23EF"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2F5FAE" w:rsidRPr="002E252F" w:rsidRDefault="002F5FAE" w:rsidP="002E23EF">
      <w:pPr>
        <w:shd w:val="clear" w:color="auto" w:fill="C5E0B3" w:themeFill="accent6" w:themeFillTint="66"/>
        <w:autoSpaceDE w:val="0"/>
        <w:autoSpaceDN w:val="0"/>
        <w:adjustRightInd w:val="0"/>
        <w:spacing w:after="0" w:line="240" w:lineRule="auto"/>
        <w:ind w:left="0" w:firstLine="0"/>
        <w:contextualSpacing/>
        <w:rPr>
          <w:rFonts w:ascii="Calibri" w:eastAsia="SymbolMT" w:hAnsi="Calibri" w:cs="Arial"/>
          <w:b/>
          <w:bCs/>
          <w:color w:val="auto"/>
          <w:sz w:val="20"/>
          <w:szCs w:val="20"/>
        </w:rPr>
      </w:pPr>
      <w:r w:rsidRPr="002E252F">
        <w:rPr>
          <w:rFonts w:ascii="Calibri" w:eastAsia="SymbolMT" w:hAnsi="Calibri" w:cs="Arial"/>
          <w:b/>
          <w:bCs/>
          <w:color w:val="auto"/>
          <w:sz w:val="20"/>
          <w:szCs w:val="20"/>
        </w:rPr>
        <w:t>FASE I</w:t>
      </w:r>
    </w:p>
    <w:p w:rsidR="00643A00" w:rsidRDefault="00643A00" w:rsidP="002E23EF">
      <w:pPr>
        <w:spacing w:after="200" w:line="240" w:lineRule="auto"/>
        <w:ind w:left="0" w:firstLine="0"/>
        <w:contextualSpacing/>
        <w:rPr>
          <w:rFonts w:ascii="Calibri" w:eastAsia="Calibri" w:hAnsi="Calibri" w:cs="Arial"/>
          <w:b/>
          <w:i/>
          <w:color w:val="auto"/>
          <w:sz w:val="20"/>
          <w:szCs w:val="20"/>
        </w:rPr>
      </w:pPr>
    </w:p>
    <w:p w:rsidR="002F5FAE" w:rsidRPr="0037599C" w:rsidRDefault="002F5FAE" w:rsidP="002E23EF">
      <w:pPr>
        <w:spacing w:after="200" w:line="240" w:lineRule="auto"/>
        <w:ind w:left="0" w:firstLine="0"/>
        <w:contextualSpacing/>
        <w:rPr>
          <w:rFonts w:ascii="Calibri" w:eastAsia="Calibri" w:hAnsi="Calibri" w:cs="Arial"/>
          <w:b/>
          <w:i/>
          <w:color w:val="auto"/>
          <w:sz w:val="20"/>
          <w:szCs w:val="20"/>
        </w:rPr>
      </w:pPr>
      <w:r w:rsidRPr="00603C19">
        <w:rPr>
          <w:rFonts w:ascii="Calibri" w:eastAsia="Calibri" w:hAnsi="Calibri" w:cs="Arial"/>
          <w:b/>
          <w:i/>
          <w:color w:val="auto"/>
          <w:sz w:val="20"/>
          <w:szCs w:val="20"/>
        </w:rPr>
        <w:t>Analisi del contesto esterno</w:t>
      </w:r>
    </w:p>
    <w:p w:rsidR="002F5FAE" w:rsidRPr="001B420C" w:rsidRDefault="002E23EF" w:rsidP="002F5FAE">
      <w:pPr>
        <w:autoSpaceDE w:val="0"/>
        <w:autoSpaceDN w:val="0"/>
        <w:adjustRightInd w:val="0"/>
        <w:spacing w:after="0" w:line="240" w:lineRule="auto"/>
        <w:ind w:left="0" w:firstLine="0"/>
        <w:contextualSpacing/>
        <w:rPr>
          <w:rFonts w:ascii="Calibri" w:eastAsia="SymbolMT" w:hAnsi="Calibri" w:cs="Arial"/>
          <w:color w:val="auto"/>
          <w:sz w:val="20"/>
          <w:szCs w:val="20"/>
          <w:u w:val="single"/>
        </w:rPr>
      </w:pPr>
      <w:r>
        <w:rPr>
          <w:rFonts w:ascii="Calibri" w:eastAsia="SymbolMT" w:hAnsi="Calibri" w:cs="Arial"/>
          <w:color w:val="auto"/>
          <w:sz w:val="20"/>
          <w:szCs w:val="20"/>
          <w:u w:val="single"/>
        </w:rPr>
        <w:t>Territorio</w:t>
      </w:r>
    </w:p>
    <w:p w:rsidR="002E23EF" w:rsidRDefault="002E23EF" w:rsidP="002E23EF">
      <w:pPr>
        <w:spacing w:after="0" w:line="240" w:lineRule="auto"/>
        <w:ind w:left="0" w:firstLine="0"/>
        <w:rPr>
          <w:rFonts w:ascii="Calibri" w:eastAsia="Calibri" w:hAnsi="Calibri" w:cs="Arial"/>
          <w:color w:val="auto"/>
          <w:sz w:val="20"/>
          <w:szCs w:val="20"/>
        </w:rPr>
      </w:pPr>
      <w:r w:rsidRPr="002E23EF">
        <w:rPr>
          <w:rFonts w:ascii="Calibri" w:eastAsia="Calibri" w:hAnsi="Calibri" w:cs="Arial"/>
          <w:color w:val="auto"/>
          <w:sz w:val="20"/>
          <w:szCs w:val="20"/>
        </w:rPr>
        <w:t xml:space="preserve">L’Ordine ha sede </w:t>
      </w:r>
      <w:r>
        <w:rPr>
          <w:rFonts w:ascii="Calibri" w:eastAsia="Calibri" w:hAnsi="Calibri" w:cs="Arial"/>
          <w:color w:val="auto"/>
          <w:sz w:val="20"/>
          <w:szCs w:val="20"/>
        </w:rPr>
        <w:t xml:space="preserve">a Crotone </w:t>
      </w:r>
      <w:r w:rsidRPr="002E23EF">
        <w:rPr>
          <w:rFonts w:ascii="Calibri" w:eastAsia="Calibri" w:hAnsi="Calibri" w:cs="Arial"/>
          <w:color w:val="auto"/>
          <w:sz w:val="20"/>
          <w:szCs w:val="20"/>
        </w:rPr>
        <w:t xml:space="preserve">e la sua operatività coincide con il territorio della provincia e si attua prevalentemente verso gli iscritti al proprio albo; alla data di approvazione del presente programma il </w:t>
      </w:r>
      <w:r w:rsidRPr="00C01FFF">
        <w:rPr>
          <w:rFonts w:ascii="Calibri" w:eastAsia="Calibri" w:hAnsi="Calibri" w:cs="Arial"/>
          <w:color w:val="auto"/>
          <w:sz w:val="20"/>
          <w:szCs w:val="20"/>
        </w:rPr>
        <w:t xml:space="preserve">numero di iscritti è pari a </w:t>
      </w:r>
      <w:r w:rsidR="00C01FFF" w:rsidRPr="00C01FFF">
        <w:rPr>
          <w:rFonts w:ascii="Calibri" w:eastAsia="Calibri" w:hAnsi="Calibri" w:cs="Arial"/>
          <w:color w:val="auto"/>
          <w:sz w:val="20"/>
          <w:szCs w:val="20"/>
        </w:rPr>
        <w:t>619.</w:t>
      </w:r>
    </w:p>
    <w:p w:rsidR="002E23EF" w:rsidRDefault="002E23EF" w:rsidP="002E23EF">
      <w:pPr>
        <w:spacing w:after="0" w:line="240" w:lineRule="auto"/>
        <w:ind w:left="0" w:firstLine="0"/>
        <w:rPr>
          <w:rFonts w:ascii="Calibri" w:eastAsia="Calibri" w:hAnsi="Calibri" w:cs="Arial"/>
          <w:color w:val="auto"/>
          <w:sz w:val="20"/>
          <w:szCs w:val="20"/>
        </w:rPr>
      </w:pPr>
      <w:r w:rsidRPr="002E23EF">
        <w:rPr>
          <w:rFonts w:ascii="Calibri" w:eastAsia="Calibri" w:hAnsi="Calibri" w:cs="Arial"/>
          <w:color w:val="auto"/>
          <w:sz w:val="20"/>
          <w:szCs w:val="20"/>
        </w:rPr>
        <w:t>Nella prima parte del 2022l’economia calabrese ha ancora beneficiato della fase di ripresa avviatasi dopo la crisi pandemica. Secondo le stime della Banca d’Italia, basate sull’indicatore ITER, nel primo semestre l’attività economica ha registrato un incremento del 4,5 per cento, dopo il netto recupero già osservato nel 2021. Tuttavia, la crescita ha rallentato nel corso dell’anno, risentendo progressivamente delle conseguenze economiche del conflitto russo</w:t>
      </w:r>
      <w:r w:rsidRPr="002E23EF">
        <w:rPr>
          <w:rFonts w:ascii="Cambria Math" w:eastAsia="Calibri" w:hAnsi="Cambria Math" w:cs="Cambria Math"/>
          <w:color w:val="auto"/>
          <w:sz w:val="20"/>
          <w:szCs w:val="20"/>
        </w:rPr>
        <w:t>‑</w:t>
      </w:r>
      <w:r w:rsidRPr="002E23EF">
        <w:rPr>
          <w:rFonts w:ascii="Calibri" w:eastAsia="Calibri" w:hAnsi="Calibri" w:cs="Arial"/>
          <w:color w:val="auto"/>
          <w:sz w:val="20"/>
          <w:szCs w:val="20"/>
        </w:rPr>
        <w:t>ucraino e dell</w:t>
      </w:r>
      <w:r w:rsidRPr="002E23EF">
        <w:rPr>
          <w:rFonts w:ascii="Calibri" w:eastAsia="Calibri" w:hAnsi="Calibri" w:cs="Calibri"/>
          <w:color w:val="auto"/>
          <w:sz w:val="20"/>
          <w:szCs w:val="20"/>
        </w:rPr>
        <w:t>’</w:t>
      </w:r>
      <w:r w:rsidRPr="002E23EF">
        <w:rPr>
          <w:rFonts w:ascii="Calibri" w:eastAsia="Calibri" w:hAnsi="Calibri" w:cs="Arial"/>
          <w:color w:val="auto"/>
          <w:sz w:val="20"/>
          <w:szCs w:val="20"/>
        </w:rPr>
        <w:t>incertezza che ne deriva</w:t>
      </w:r>
      <w:r w:rsidR="00CB7AC3">
        <w:rPr>
          <w:rFonts w:ascii="Calibri" w:eastAsia="Calibri" w:hAnsi="Calibri" w:cs="Arial"/>
          <w:color w:val="auto"/>
          <w:sz w:val="20"/>
          <w:szCs w:val="20"/>
        </w:rPr>
        <w:t>.</w:t>
      </w:r>
    </w:p>
    <w:p w:rsidR="00CB7AC3" w:rsidRPr="00CB7AC3" w:rsidRDefault="00CB7AC3" w:rsidP="00CB7AC3">
      <w:pPr>
        <w:spacing w:after="0" w:line="240" w:lineRule="auto"/>
        <w:ind w:left="0" w:firstLine="0"/>
        <w:rPr>
          <w:rFonts w:ascii="Calibri" w:eastAsia="Calibri" w:hAnsi="Calibri" w:cs="Arial"/>
          <w:color w:val="auto"/>
          <w:sz w:val="20"/>
          <w:szCs w:val="20"/>
        </w:rPr>
      </w:pPr>
      <w:r>
        <w:rPr>
          <w:rFonts w:ascii="Calibri" w:eastAsia="Calibri" w:hAnsi="Calibri" w:cs="Arial"/>
          <w:color w:val="auto"/>
          <w:sz w:val="20"/>
          <w:szCs w:val="20"/>
        </w:rPr>
        <w:t xml:space="preserve">Nei primi nove mesi dell’anno si è registrato </w:t>
      </w:r>
      <w:r w:rsidRPr="00CB7AC3">
        <w:rPr>
          <w:rFonts w:ascii="Calibri" w:eastAsia="Calibri" w:hAnsi="Calibri" w:cs="Arial"/>
          <w:color w:val="auto"/>
          <w:sz w:val="20"/>
          <w:szCs w:val="20"/>
        </w:rPr>
        <w:t>un incremento del fatturato delle imprese, in parte riconducibile all’aumento dei prezzi di vendita conseguente al rialzo dei costi di materie prime, energia e gas. Nel complesso, molte aziende hanno subito una riduzione dei margini di profitto; in pochi casi si è attuata una sospensione parziale dell’attività. Gli investimenti sono rimasti su livelli modesti.</w:t>
      </w:r>
    </w:p>
    <w:p w:rsidR="00CB7AC3" w:rsidRPr="00CB7AC3" w:rsidRDefault="00CB7AC3" w:rsidP="00CB7AC3">
      <w:pPr>
        <w:spacing w:after="0" w:line="240" w:lineRule="auto"/>
        <w:ind w:left="0" w:firstLine="0"/>
        <w:rPr>
          <w:rFonts w:ascii="Calibri" w:eastAsia="Calibri" w:hAnsi="Calibri" w:cs="Arial"/>
          <w:color w:val="auto"/>
          <w:sz w:val="20"/>
          <w:szCs w:val="20"/>
        </w:rPr>
      </w:pPr>
      <w:r w:rsidRPr="00CB7AC3">
        <w:rPr>
          <w:rFonts w:ascii="Calibri" w:eastAsia="Calibri" w:hAnsi="Calibri" w:cs="Arial"/>
          <w:color w:val="auto"/>
          <w:sz w:val="20"/>
          <w:szCs w:val="20"/>
        </w:rPr>
        <w:t xml:space="preserve">La produzione industriale ha continuato a crescere grazie alla ripresa della domanda interna ed estera. Le costruzioni sono state sostenute soprattutto dalle misure di agevolazione fiscale relative al comparto dell’edilizia residenziale, seppur in parte frenate dall’incertezza normativa e dalle difficoltà di cessione del credito d’imposta. </w:t>
      </w:r>
    </w:p>
    <w:p w:rsidR="00CB7AC3" w:rsidRPr="00CB7AC3" w:rsidRDefault="00CB7AC3" w:rsidP="00CB7AC3">
      <w:pPr>
        <w:spacing w:after="0" w:line="240" w:lineRule="auto"/>
        <w:ind w:left="0" w:firstLine="0"/>
        <w:rPr>
          <w:rFonts w:ascii="Calibri" w:eastAsia="Calibri" w:hAnsi="Calibri" w:cs="Arial"/>
          <w:color w:val="auto"/>
          <w:sz w:val="20"/>
          <w:szCs w:val="20"/>
        </w:rPr>
      </w:pPr>
      <w:r w:rsidRPr="00CB7AC3">
        <w:rPr>
          <w:rFonts w:ascii="Calibri" w:eastAsia="Calibri" w:hAnsi="Calibri" w:cs="Arial"/>
          <w:color w:val="auto"/>
          <w:sz w:val="20"/>
          <w:szCs w:val="20"/>
        </w:rPr>
        <w:t xml:space="preserve">Il </w:t>
      </w:r>
      <w:r w:rsidR="008D5D79">
        <w:rPr>
          <w:rFonts w:ascii="Calibri" w:eastAsia="Calibri" w:hAnsi="Calibri" w:cs="Arial"/>
          <w:color w:val="auto"/>
          <w:sz w:val="20"/>
          <w:szCs w:val="20"/>
        </w:rPr>
        <w:t xml:space="preserve">settore </w:t>
      </w:r>
      <w:r w:rsidRPr="00CB7AC3">
        <w:rPr>
          <w:rFonts w:ascii="Calibri" w:eastAsia="Calibri" w:hAnsi="Calibri" w:cs="Arial"/>
          <w:color w:val="auto"/>
          <w:sz w:val="20"/>
          <w:szCs w:val="20"/>
        </w:rPr>
        <w:t>terziario ha tratto vantaggio dell’andamento favorevole del comparto turistico e dalla ripresa dei trasporti.</w:t>
      </w:r>
    </w:p>
    <w:p w:rsidR="00CB7AC3" w:rsidRPr="00CB7AC3" w:rsidRDefault="00CB7AC3" w:rsidP="00CB7AC3">
      <w:pPr>
        <w:spacing w:after="0" w:line="240" w:lineRule="auto"/>
        <w:ind w:left="0" w:firstLine="0"/>
        <w:rPr>
          <w:rFonts w:ascii="Calibri" w:eastAsia="Calibri" w:hAnsi="Calibri" w:cs="Arial"/>
          <w:color w:val="auto"/>
          <w:sz w:val="20"/>
          <w:szCs w:val="20"/>
        </w:rPr>
      </w:pPr>
      <w:r w:rsidRPr="00CB7AC3">
        <w:rPr>
          <w:rFonts w:ascii="Calibri" w:eastAsia="Calibri" w:hAnsi="Calibri" w:cs="Arial"/>
          <w:color w:val="auto"/>
          <w:sz w:val="20"/>
          <w:szCs w:val="20"/>
        </w:rPr>
        <w:t>Il mercato del lavoro calabrese ha mantenuto una tendenza positiva, soprattutto nella prima metà dell’anno. Rispetto al 2021, è tuttavia calata l’occupazione autonoma e si è indebolita la creazione di nuove posizioni a tempo determinato, che potrebbe aver risentito più rapidamente delle esigenze di contenimento dei costi di produzione e del rallentamento della congiuntura economica</w:t>
      </w:r>
      <w:r>
        <w:rPr>
          <w:rStyle w:val="Rimandonotaapidipagina"/>
          <w:rFonts w:ascii="Calibri" w:eastAsia="Calibri" w:hAnsi="Calibri" w:cs="Arial"/>
          <w:color w:val="auto"/>
          <w:sz w:val="20"/>
          <w:szCs w:val="20"/>
        </w:rPr>
        <w:footnoteReference w:id="3"/>
      </w:r>
      <w:r w:rsidRPr="00CB7AC3">
        <w:rPr>
          <w:rFonts w:ascii="Calibri" w:eastAsia="Calibri" w:hAnsi="Calibri" w:cs="Arial"/>
          <w:color w:val="auto"/>
          <w:sz w:val="20"/>
          <w:szCs w:val="20"/>
        </w:rPr>
        <w:t>.</w:t>
      </w:r>
    </w:p>
    <w:p w:rsidR="002F5FAE" w:rsidRPr="001B420C" w:rsidRDefault="002F5FAE" w:rsidP="002F5FAE">
      <w:pPr>
        <w:spacing w:after="0" w:line="240" w:lineRule="auto"/>
        <w:ind w:left="0" w:firstLine="0"/>
        <w:rPr>
          <w:rFonts w:ascii="Calibri" w:eastAsia="Calibri" w:hAnsi="Calibri" w:cs="Arial"/>
          <w:color w:val="auto"/>
          <w:sz w:val="20"/>
          <w:szCs w:val="20"/>
          <w:u w:val="single"/>
        </w:rPr>
      </w:pPr>
    </w:p>
    <w:p w:rsidR="002F5FAE" w:rsidRPr="001B420C" w:rsidRDefault="002F5FAE" w:rsidP="002F5FAE">
      <w:pPr>
        <w:spacing w:after="0" w:line="240" w:lineRule="auto"/>
        <w:ind w:left="0" w:firstLine="0"/>
        <w:rPr>
          <w:rFonts w:ascii="Calibri" w:eastAsia="Calibri" w:hAnsi="Calibri" w:cs="Arial"/>
          <w:color w:val="auto"/>
          <w:sz w:val="20"/>
          <w:szCs w:val="20"/>
          <w:u w:val="single"/>
        </w:rPr>
      </w:pPr>
      <w:r w:rsidRPr="001B420C">
        <w:rPr>
          <w:rFonts w:ascii="Calibri" w:eastAsia="Calibri" w:hAnsi="Calibri" w:cs="Arial"/>
          <w:color w:val="auto"/>
          <w:sz w:val="20"/>
          <w:szCs w:val="20"/>
          <w:u w:val="single"/>
        </w:rPr>
        <w:t>Criminalità</w:t>
      </w:r>
      <w:r>
        <w:rPr>
          <w:rFonts w:ascii="Calibri" w:eastAsia="Calibri" w:hAnsi="Calibri" w:cs="Arial"/>
          <w:color w:val="auto"/>
          <w:sz w:val="20"/>
          <w:szCs w:val="20"/>
          <w:u w:val="single"/>
        </w:rPr>
        <w:t xml:space="preserve"> ed atti illeciti</w:t>
      </w:r>
    </w:p>
    <w:p w:rsidR="002F5FAE" w:rsidRDefault="002F5FAE" w:rsidP="002F5FAE">
      <w:pPr>
        <w:spacing w:after="0" w:line="240" w:lineRule="auto"/>
        <w:ind w:left="0" w:firstLine="0"/>
        <w:rPr>
          <w:rFonts w:ascii="Calibri" w:eastAsia="Calibri" w:hAnsi="Calibri" w:cs="Arial"/>
          <w:color w:val="auto"/>
          <w:sz w:val="20"/>
          <w:szCs w:val="20"/>
        </w:rPr>
      </w:pPr>
      <w:r w:rsidRPr="0037599C">
        <w:rPr>
          <w:rFonts w:ascii="Calibri" w:eastAsia="Calibri" w:hAnsi="Calibri" w:cs="Arial"/>
          <w:color w:val="auto"/>
          <w:sz w:val="20"/>
          <w:szCs w:val="20"/>
        </w:rPr>
        <w:t>Relativamente ai</w:t>
      </w:r>
      <w:r w:rsidRPr="00603C19">
        <w:rPr>
          <w:rFonts w:ascii="Calibri" w:eastAsia="Calibri" w:hAnsi="Calibri" w:cs="Arial"/>
          <w:color w:val="auto"/>
          <w:sz w:val="20"/>
          <w:szCs w:val="20"/>
        </w:rPr>
        <w:t xml:space="preserve"> fenomeni di criminalità </w:t>
      </w:r>
      <w:r w:rsidRPr="0037599C">
        <w:rPr>
          <w:rFonts w:ascii="Calibri" w:eastAsia="Calibri" w:hAnsi="Calibri" w:cs="Arial"/>
          <w:color w:val="auto"/>
          <w:sz w:val="20"/>
          <w:szCs w:val="20"/>
        </w:rPr>
        <w:t>riscontrati</w:t>
      </w:r>
      <w:r>
        <w:rPr>
          <w:rFonts w:ascii="Calibri" w:eastAsia="Calibri" w:hAnsi="Calibri" w:cs="Arial"/>
          <w:color w:val="auto"/>
          <w:sz w:val="20"/>
          <w:szCs w:val="20"/>
        </w:rPr>
        <w:t xml:space="preserve"> nel territorio di riferimento</w:t>
      </w:r>
      <w:r w:rsidRPr="0037599C">
        <w:rPr>
          <w:rFonts w:ascii="Calibri" w:eastAsia="Calibri" w:hAnsi="Calibri" w:cs="Arial"/>
          <w:color w:val="auto"/>
          <w:sz w:val="20"/>
          <w:szCs w:val="20"/>
        </w:rPr>
        <w:t>, secondo la classifica stilata dal Sole 24 ore (dati aggiornati al dicembre 2022</w:t>
      </w:r>
      <w:r w:rsidR="00CB7AC3">
        <w:rPr>
          <w:rStyle w:val="Rimandonotaapidipagina"/>
          <w:rFonts w:ascii="Calibri" w:eastAsia="Calibri" w:hAnsi="Calibri" w:cs="Arial"/>
          <w:color w:val="auto"/>
          <w:sz w:val="20"/>
          <w:szCs w:val="20"/>
        </w:rPr>
        <w:footnoteReference w:id="4"/>
      </w:r>
      <w:r w:rsidRPr="0037599C">
        <w:rPr>
          <w:rFonts w:ascii="Calibri" w:eastAsia="Calibri" w:hAnsi="Calibri" w:cs="Arial"/>
          <w:color w:val="auto"/>
          <w:sz w:val="20"/>
          <w:szCs w:val="20"/>
        </w:rPr>
        <w:t xml:space="preserve">), la città di </w:t>
      </w:r>
      <w:r w:rsidR="00CB7AC3">
        <w:rPr>
          <w:rFonts w:ascii="Calibri" w:eastAsia="Calibri" w:hAnsi="Calibri" w:cs="Arial"/>
          <w:color w:val="auto"/>
          <w:sz w:val="20"/>
          <w:szCs w:val="20"/>
        </w:rPr>
        <w:t>Crotone</w:t>
      </w:r>
      <w:r w:rsidRPr="0037599C">
        <w:rPr>
          <w:rFonts w:ascii="Calibri" w:eastAsia="Calibri" w:hAnsi="Calibri" w:cs="Arial"/>
          <w:color w:val="auto"/>
          <w:sz w:val="20"/>
          <w:szCs w:val="20"/>
        </w:rPr>
        <w:t xml:space="preserve">si </w:t>
      </w:r>
      <w:r>
        <w:rPr>
          <w:rFonts w:ascii="Calibri" w:eastAsia="Calibri" w:hAnsi="Calibri" w:cs="Arial"/>
          <w:color w:val="auto"/>
          <w:sz w:val="20"/>
          <w:szCs w:val="20"/>
        </w:rPr>
        <w:t xml:space="preserve">trova alla </w:t>
      </w:r>
      <w:r w:rsidR="00CB7AC3">
        <w:rPr>
          <w:rFonts w:ascii="Calibri" w:eastAsia="Calibri" w:hAnsi="Calibri" w:cs="Arial"/>
          <w:color w:val="auto"/>
          <w:sz w:val="20"/>
          <w:szCs w:val="20"/>
        </w:rPr>
        <w:t>48</w:t>
      </w:r>
      <w:r>
        <w:rPr>
          <w:rFonts w:ascii="Calibri" w:eastAsia="Calibri" w:hAnsi="Calibri" w:cs="Arial"/>
          <w:color w:val="auto"/>
          <w:sz w:val="20"/>
          <w:szCs w:val="20"/>
        </w:rPr>
        <w:t>esima</w:t>
      </w:r>
      <w:r w:rsidRPr="0037599C">
        <w:rPr>
          <w:rFonts w:ascii="Calibri" w:eastAsia="Calibri" w:hAnsi="Calibri" w:cs="Arial"/>
          <w:color w:val="auto"/>
          <w:sz w:val="20"/>
          <w:szCs w:val="20"/>
        </w:rPr>
        <w:t xml:space="preserve"> posizione tra le provincie italiane con un numero di </w:t>
      </w:r>
      <w:r>
        <w:rPr>
          <w:rFonts w:ascii="Calibri" w:eastAsia="Calibri" w:hAnsi="Calibri" w:cs="Arial"/>
          <w:color w:val="auto"/>
          <w:sz w:val="20"/>
          <w:szCs w:val="20"/>
        </w:rPr>
        <w:t>3</w:t>
      </w:r>
      <w:r w:rsidR="00CB7AC3">
        <w:rPr>
          <w:rFonts w:ascii="Calibri" w:eastAsia="Calibri" w:hAnsi="Calibri" w:cs="Arial"/>
          <w:color w:val="auto"/>
          <w:sz w:val="20"/>
          <w:szCs w:val="20"/>
        </w:rPr>
        <w:t>073 d</w:t>
      </w:r>
      <w:r w:rsidRPr="0037599C">
        <w:rPr>
          <w:rFonts w:ascii="Calibri" w:eastAsia="Calibri" w:hAnsi="Calibri" w:cs="Arial"/>
          <w:color w:val="auto"/>
          <w:sz w:val="20"/>
          <w:szCs w:val="20"/>
        </w:rPr>
        <w:t xml:space="preserve">enunce ogni 100.000 abitantie con un totale di </w:t>
      </w:r>
      <w:r w:rsidR="00CB7AC3">
        <w:rPr>
          <w:rFonts w:ascii="Calibri" w:eastAsia="Calibri" w:hAnsi="Calibri" w:cs="Arial"/>
          <w:color w:val="auto"/>
          <w:sz w:val="20"/>
          <w:szCs w:val="20"/>
        </w:rPr>
        <w:t xml:space="preserve">4971 </w:t>
      </w:r>
      <w:r w:rsidRPr="0037599C">
        <w:rPr>
          <w:rFonts w:ascii="Calibri" w:eastAsia="Calibri" w:hAnsi="Calibri" w:cs="Arial"/>
          <w:color w:val="auto"/>
          <w:sz w:val="20"/>
          <w:szCs w:val="20"/>
        </w:rPr>
        <w:t xml:space="preserve">denunce. </w:t>
      </w:r>
    </w:p>
    <w:p w:rsidR="002F5FAE" w:rsidRDefault="002F5FAE" w:rsidP="002F5FAE">
      <w:pPr>
        <w:spacing w:after="0" w:line="240" w:lineRule="auto"/>
        <w:ind w:left="0" w:firstLine="0"/>
        <w:rPr>
          <w:rFonts w:ascii="Calibri" w:eastAsia="Calibri" w:hAnsi="Calibri" w:cs="Arial"/>
          <w:color w:val="auto"/>
          <w:sz w:val="20"/>
          <w:szCs w:val="20"/>
        </w:rPr>
      </w:pPr>
      <w:r w:rsidRPr="0037599C">
        <w:rPr>
          <w:rFonts w:ascii="Calibri" w:eastAsia="Calibri" w:hAnsi="Calibri" w:cs="Arial"/>
          <w:color w:val="auto"/>
          <w:sz w:val="20"/>
          <w:szCs w:val="20"/>
        </w:rPr>
        <w:t xml:space="preserve">I reati di associazione per delinquere, associazione di stampo mafioso e </w:t>
      </w:r>
      <w:r w:rsidR="00E1595D">
        <w:rPr>
          <w:rFonts w:ascii="Calibri" w:eastAsia="Calibri" w:hAnsi="Calibri" w:cs="Arial"/>
          <w:color w:val="auto"/>
          <w:sz w:val="20"/>
          <w:szCs w:val="20"/>
        </w:rPr>
        <w:t>di tentati omicidi risultano tra i più perpetrati.</w:t>
      </w:r>
      <w:r>
        <w:rPr>
          <w:rStyle w:val="Rimandonotaapidipagina"/>
          <w:rFonts w:ascii="Calibri" w:eastAsia="Calibri" w:hAnsi="Calibri" w:cs="Arial"/>
          <w:color w:val="auto"/>
          <w:sz w:val="20"/>
          <w:szCs w:val="20"/>
        </w:rPr>
        <w:t>.</w:t>
      </w:r>
    </w:p>
    <w:p w:rsidR="002F5FAE" w:rsidRDefault="002F5FAE" w:rsidP="002F5FAE">
      <w:pPr>
        <w:spacing w:after="0" w:line="240" w:lineRule="auto"/>
        <w:ind w:left="0" w:firstLine="0"/>
        <w:rPr>
          <w:rFonts w:ascii="Calibri" w:eastAsia="Calibri" w:hAnsi="Calibri" w:cs="Arial"/>
          <w:color w:val="auto"/>
          <w:sz w:val="20"/>
          <w:szCs w:val="20"/>
        </w:rPr>
      </w:pPr>
    </w:p>
    <w:p w:rsidR="002F5FAE" w:rsidRDefault="00E1595D" w:rsidP="002F5FAE">
      <w:pPr>
        <w:spacing w:after="0" w:line="240" w:lineRule="auto"/>
        <w:ind w:left="0" w:firstLine="0"/>
        <w:rPr>
          <w:rFonts w:ascii="Calibri" w:eastAsia="Calibri" w:hAnsi="Calibri" w:cs="Arial"/>
          <w:color w:val="auto"/>
          <w:sz w:val="20"/>
          <w:szCs w:val="20"/>
        </w:rPr>
      </w:pPr>
      <w:r>
        <w:rPr>
          <w:noProof/>
        </w:rPr>
        <w:lastRenderedPageBreak/>
        <w:drawing>
          <wp:inline distT="0" distB="0" distL="0" distR="0">
            <wp:extent cx="5778909" cy="3067050"/>
            <wp:effectExtent l="0" t="0" r="0" b="0"/>
            <wp:docPr id="4" name="Immagine 4" descr="Immagine che contiene testo, monitor, televisione, scher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monitor, televisione, schermo&#10;&#10;Descrizione generata automaticamente"/>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96888" cy="3076592"/>
                    </a:xfrm>
                    <a:prstGeom prst="rect">
                      <a:avLst/>
                    </a:prstGeom>
                    <a:noFill/>
                    <a:ln>
                      <a:noFill/>
                    </a:ln>
                  </pic:spPr>
                </pic:pic>
              </a:graphicData>
            </a:graphic>
          </wp:inline>
        </w:drawing>
      </w:r>
    </w:p>
    <w:p w:rsidR="002F5FAE" w:rsidRDefault="002F5FAE" w:rsidP="002F5FAE">
      <w:pPr>
        <w:spacing w:after="0" w:line="240" w:lineRule="auto"/>
        <w:ind w:left="0" w:firstLine="0"/>
        <w:rPr>
          <w:rFonts w:ascii="Calibri" w:eastAsia="Calibri" w:hAnsi="Calibri" w:cs="Arial"/>
          <w:color w:val="auto"/>
          <w:sz w:val="20"/>
          <w:szCs w:val="20"/>
        </w:rPr>
      </w:pPr>
    </w:p>
    <w:p w:rsidR="002F5FAE" w:rsidRDefault="00E1595D" w:rsidP="002F5FAE">
      <w:pPr>
        <w:spacing w:after="0" w:line="240" w:lineRule="auto"/>
        <w:ind w:left="0" w:firstLine="0"/>
        <w:rPr>
          <w:rFonts w:ascii="Calibri" w:eastAsia="Calibri" w:hAnsi="Calibri" w:cs="Arial"/>
          <w:color w:val="auto"/>
          <w:sz w:val="20"/>
          <w:szCs w:val="20"/>
        </w:rPr>
      </w:pPr>
      <w:r w:rsidRPr="00E1595D">
        <w:rPr>
          <w:rFonts w:ascii="Calibri" w:eastAsia="Calibri" w:hAnsi="Calibri" w:cs="Arial"/>
          <w:color w:val="auto"/>
          <w:sz w:val="20"/>
          <w:szCs w:val="20"/>
        </w:rPr>
        <w:t xml:space="preserve">Relativamente ai fenomeni di criminalità organizzata (IPCO), l’ultimo rapporto Eurispes a disposizione ha restituito </w:t>
      </w:r>
      <w:r>
        <w:rPr>
          <w:rFonts w:ascii="Calibri" w:eastAsia="Calibri" w:hAnsi="Calibri" w:cs="Arial"/>
          <w:color w:val="auto"/>
          <w:sz w:val="20"/>
          <w:szCs w:val="20"/>
        </w:rPr>
        <w:t>Crotone con un alto tasso d</w:t>
      </w:r>
      <w:r w:rsidRPr="00E1595D">
        <w:rPr>
          <w:rFonts w:ascii="Calibri" w:eastAsia="Calibri" w:hAnsi="Calibri" w:cs="Arial"/>
          <w:color w:val="auto"/>
          <w:sz w:val="20"/>
          <w:szCs w:val="20"/>
        </w:rPr>
        <w:t>i permeabilità alla mafia</w:t>
      </w:r>
      <w:r w:rsidR="002F5FAE" w:rsidRPr="0079116C">
        <w:rPr>
          <w:rFonts w:ascii="Calibri" w:eastAsia="Calibri" w:hAnsi="Calibri" w:cs="Arial"/>
          <w:color w:val="auto"/>
          <w:sz w:val="20"/>
          <w:szCs w:val="20"/>
        </w:rPr>
        <w:t>.</w:t>
      </w:r>
      <w:r>
        <w:rPr>
          <w:rStyle w:val="Rimandonotaapidipagina"/>
          <w:rFonts w:ascii="Calibri" w:eastAsia="Calibri" w:hAnsi="Calibri" w:cs="Arial"/>
          <w:color w:val="auto"/>
          <w:sz w:val="20"/>
          <w:szCs w:val="20"/>
        </w:rPr>
        <w:footnoteReference w:id="5"/>
      </w:r>
    </w:p>
    <w:p w:rsidR="002F5FAE" w:rsidRDefault="002F5FAE" w:rsidP="002F5FAE">
      <w:pPr>
        <w:spacing w:after="0" w:line="240" w:lineRule="auto"/>
        <w:ind w:left="0" w:firstLine="0"/>
        <w:rPr>
          <w:rFonts w:ascii="Calibri" w:eastAsia="Calibri" w:hAnsi="Calibri" w:cs="Arial"/>
          <w:color w:val="auto"/>
          <w:sz w:val="20"/>
          <w:szCs w:val="20"/>
        </w:rPr>
      </w:pPr>
    </w:p>
    <w:p w:rsidR="002F5FAE" w:rsidRPr="00720B4C" w:rsidRDefault="002F5FAE" w:rsidP="002F5FAE">
      <w:pPr>
        <w:spacing w:after="0" w:line="240" w:lineRule="auto"/>
        <w:ind w:left="0" w:firstLine="0"/>
        <w:rPr>
          <w:rFonts w:ascii="Calibri" w:eastAsia="Calibri" w:hAnsi="Calibri" w:cs="Arial"/>
          <w:color w:val="auto"/>
          <w:sz w:val="20"/>
          <w:szCs w:val="20"/>
        </w:rPr>
      </w:pPr>
      <w:r w:rsidRPr="00720B4C">
        <w:rPr>
          <w:rFonts w:ascii="Calibri" w:eastAsia="Calibri" w:hAnsi="Calibri" w:cs="Arial"/>
          <w:color w:val="auto"/>
          <w:sz w:val="20"/>
          <w:szCs w:val="20"/>
        </w:rPr>
        <w:t xml:space="preserve">Relativamente </w:t>
      </w:r>
      <w:r>
        <w:rPr>
          <w:rFonts w:ascii="Calibri" w:eastAsia="Calibri" w:hAnsi="Calibri" w:cs="Arial"/>
          <w:color w:val="auto"/>
          <w:sz w:val="20"/>
          <w:szCs w:val="20"/>
        </w:rPr>
        <w:t xml:space="preserve">a fatti di criminalità o illeciti afferenti </w:t>
      </w:r>
      <w:r w:rsidRPr="00720B4C">
        <w:rPr>
          <w:rFonts w:ascii="Calibri" w:eastAsia="Calibri" w:hAnsi="Calibri" w:cs="Arial"/>
          <w:color w:val="auto"/>
          <w:sz w:val="20"/>
          <w:szCs w:val="20"/>
        </w:rPr>
        <w:t>all’Ordine professionale, si segnala che nell’anno 202</w:t>
      </w:r>
      <w:r>
        <w:rPr>
          <w:rFonts w:ascii="Calibri" w:eastAsia="Calibri" w:hAnsi="Calibri" w:cs="Arial"/>
          <w:color w:val="auto"/>
          <w:sz w:val="20"/>
          <w:szCs w:val="20"/>
        </w:rPr>
        <w:t>2</w:t>
      </w:r>
      <w:r w:rsidR="00EA613D">
        <w:rPr>
          <w:rFonts w:ascii="Calibri" w:eastAsia="Calibri" w:hAnsi="Calibri" w:cs="Arial"/>
          <w:color w:val="auto"/>
          <w:sz w:val="20"/>
          <w:szCs w:val="20"/>
        </w:rPr>
        <w:t>:</w:t>
      </w:r>
    </w:p>
    <w:p w:rsidR="002F5FAE" w:rsidRPr="00720B4C" w:rsidRDefault="002F5FAE" w:rsidP="002F5FAE">
      <w:pPr>
        <w:spacing w:after="0" w:line="240" w:lineRule="auto"/>
        <w:ind w:left="0" w:firstLine="0"/>
        <w:rPr>
          <w:rFonts w:ascii="Calibri" w:eastAsia="Calibri" w:hAnsi="Calibri" w:cs="Arial"/>
          <w:color w:val="auto"/>
          <w:sz w:val="20"/>
          <w:szCs w:val="20"/>
        </w:rPr>
      </w:pPr>
      <w:r w:rsidRPr="00720B4C">
        <w:rPr>
          <w:rFonts w:ascii="Calibri" w:eastAsia="Calibri" w:hAnsi="Calibri" w:cs="Arial"/>
          <w:color w:val="auto"/>
          <w:sz w:val="20"/>
          <w:szCs w:val="20"/>
        </w:rPr>
        <w:t>-</w:t>
      </w:r>
      <w:r w:rsidRPr="00720B4C">
        <w:rPr>
          <w:rFonts w:ascii="Calibri" w:eastAsia="Calibri" w:hAnsi="Calibri" w:cs="Arial"/>
          <w:color w:val="auto"/>
          <w:sz w:val="20"/>
          <w:szCs w:val="20"/>
        </w:rPr>
        <w:tab/>
        <w:t>non vengono registrati episodi di criminalità afferenti all’Ordine, ai Dipendenti, ai Consiglieri</w:t>
      </w:r>
    </w:p>
    <w:p w:rsidR="002F5FAE" w:rsidRPr="00720B4C" w:rsidRDefault="002F5FAE" w:rsidP="002F5FAE">
      <w:pPr>
        <w:spacing w:after="0" w:line="240" w:lineRule="auto"/>
        <w:ind w:left="0" w:firstLine="0"/>
        <w:rPr>
          <w:rFonts w:ascii="Calibri" w:eastAsia="Calibri" w:hAnsi="Calibri" w:cs="Arial"/>
          <w:color w:val="auto"/>
          <w:sz w:val="20"/>
          <w:szCs w:val="20"/>
        </w:rPr>
      </w:pPr>
      <w:r w:rsidRPr="00720B4C">
        <w:rPr>
          <w:rFonts w:ascii="Calibri" w:eastAsia="Calibri" w:hAnsi="Calibri" w:cs="Arial"/>
          <w:color w:val="auto"/>
          <w:sz w:val="20"/>
          <w:szCs w:val="20"/>
        </w:rPr>
        <w:t>-</w:t>
      </w:r>
      <w:r w:rsidRPr="00720B4C">
        <w:rPr>
          <w:rFonts w:ascii="Calibri" w:eastAsia="Calibri" w:hAnsi="Calibri" w:cs="Arial"/>
          <w:color w:val="auto"/>
          <w:sz w:val="20"/>
          <w:szCs w:val="20"/>
        </w:rPr>
        <w:tab/>
        <w:t>non vengono registrate richieste di risarcimento per atti e fatti imputabili all’Ordine, dipendenti, consiglieri</w:t>
      </w:r>
    </w:p>
    <w:p w:rsidR="002F5FAE" w:rsidRPr="00720B4C" w:rsidRDefault="002F5FAE" w:rsidP="002F5FAE">
      <w:pPr>
        <w:spacing w:after="0" w:line="240" w:lineRule="auto"/>
        <w:ind w:left="0" w:firstLine="0"/>
        <w:rPr>
          <w:rFonts w:ascii="Calibri" w:eastAsia="Calibri" w:hAnsi="Calibri" w:cs="Arial"/>
          <w:color w:val="auto"/>
          <w:sz w:val="20"/>
          <w:szCs w:val="20"/>
        </w:rPr>
      </w:pPr>
      <w:r w:rsidRPr="00720B4C">
        <w:rPr>
          <w:rFonts w:ascii="Calibri" w:eastAsia="Calibri" w:hAnsi="Calibri" w:cs="Arial"/>
          <w:color w:val="auto"/>
          <w:sz w:val="20"/>
          <w:szCs w:val="20"/>
        </w:rPr>
        <w:t>-</w:t>
      </w:r>
      <w:r w:rsidRPr="00720B4C">
        <w:rPr>
          <w:rFonts w:ascii="Calibri" w:eastAsia="Calibri" w:hAnsi="Calibri" w:cs="Arial"/>
          <w:color w:val="auto"/>
          <w:sz w:val="20"/>
          <w:szCs w:val="20"/>
        </w:rPr>
        <w:tab/>
        <w:t>non vengono registrati procedimenti amministrativi o sanzionatori</w:t>
      </w:r>
    </w:p>
    <w:p w:rsidR="002F5FAE" w:rsidRDefault="002F5FAE" w:rsidP="002F5FAE">
      <w:pPr>
        <w:spacing w:after="0" w:line="240" w:lineRule="auto"/>
        <w:ind w:left="0" w:firstLine="0"/>
        <w:rPr>
          <w:rFonts w:ascii="Calibri" w:eastAsia="Calibri" w:hAnsi="Calibri" w:cs="Arial"/>
          <w:color w:val="auto"/>
          <w:sz w:val="20"/>
          <w:szCs w:val="20"/>
        </w:rPr>
      </w:pPr>
      <w:r w:rsidRPr="00720B4C">
        <w:rPr>
          <w:rFonts w:ascii="Calibri" w:eastAsia="Calibri" w:hAnsi="Calibri" w:cs="Arial"/>
          <w:color w:val="auto"/>
          <w:sz w:val="20"/>
          <w:szCs w:val="20"/>
        </w:rPr>
        <w:t>-</w:t>
      </w:r>
      <w:r w:rsidRPr="00720B4C">
        <w:rPr>
          <w:rFonts w:ascii="Calibri" w:eastAsia="Calibri" w:hAnsi="Calibri" w:cs="Arial"/>
          <w:color w:val="auto"/>
          <w:sz w:val="20"/>
          <w:szCs w:val="20"/>
        </w:rPr>
        <w:tab/>
        <w:t>non vengono segnalati procedimenti disciplinari a carico dei dipendenti o dei Consiglieri</w:t>
      </w:r>
      <w:r>
        <w:rPr>
          <w:rFonts w:ascii="Calibri" w:eastAsia="Calibri" w:hAnsi="Calibri" w:cs="Arial"/>
          <w:color w:val="auto"/>
          <w:sz w:val="20"/>
          <w:szCs w:val="20"/>
        </w:rPr>
        <w:t>.</w:t>
      </w:r>
    </w:p>
    <w:p w:rsidR="00E1595D" w:rsidRDefault="00E1595D" w:rsidP="002F5FAE">
      <w:pPr>
        <w:spacing w:after="0" w:line="240" w:lineRule="auto"/>
        <w:ind w:left="0" w:firstLine="0"/>
        <w:rPr>
          <w:rFonts w:ascii="Calibri" w:eastAsia="Calibri" w:hAnsi="Calibri" w:cs="Arial"/>
          <w:color w:val="auto"/>
          <w:sz w:val="20"/>
          <w:szCs w:val="20"/>
          <w:u w:val="single"/>
        </w:rPr>
      </w:pPr>
    </w:p>
    <w:p w:rsidR="002F5FAE" w:rsidRPr="00720B4C" w:rsidRDefault="002F5FAE" w:rsidP="002F5FAE">
      <w:pPr>
        <w:spacing w:after="0" w:line="240" w:lineRule="auto"/>
        <w:ind w:left="0" w:firstLine="0"/>
        <w:rPr>
          <w:rFonts w:ascii="Calibri" w:eastAsia="Calibri" w:hAnsi="Calibri" w:cs="Arial"/>
          <w:color w:val="auto"/>
          <w:sz w:val="20"/>
          <w:szCs w:val="20"/>
          <w:u w:val="single"/>
        </w:rPr>
      </w:pPr>
      <w:r w:rsidRPr="00720B4C">
        <w:rPr>
          <w:rFonts w:ascii="Calibri" w:eastAsia="Calibri" w:hAnsi="Calibri" w:cs="Arial"/>
          <w:color w:val="auto"/>
          <w:sz w:val="20"/>
          <w:szCs w:val="20"/>
          <w:u w:val="single"/>
        </w:rPr>
        <w:t>Stakeholders</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L’operatività dell’Ordine spiega i suoi effetti prevalentemente verso gli iscritti e nella provincia di riferimento. Avuto riguardo alla missione e al posizionamento geografico, i principali soggetti portatori di interesse (Stakeholders) che si relazionano con l’Ordine sono, a titolo esemplificativo ma non esaustivo:</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 xml:space="preserve">Iscritti all’albo degli Ingegneri di </w:t>
      </w:r>
      <w:r w:rsidR="00E1595D">
        <w:rPr>
          <w:rFonts w:ascii="Calibri" w:eastAsia="Calibri" w:hAnsi="Calibri" w:cs="Arial"/>
          <w:color w:val="auto"/>
          <w:sz w:val="20"/>
          <w:szCs w:val="20"/>
        </w:rPr>
        <w:t>Crotone</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Iscritti all’albo degli Ingegneri di altre provincie</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PPAA</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Enti pubblici economici e non economici</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Università ed enti di istruzione, ricerca</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lastRenderedPageBreak/>
        <w:t>•</w:t>
      </w:r>
      <w:r w:rsidRPr="0079116C">
        <w:rPr>
          <w:rFonts w:ascii="Calibri" w:eastAsia="Calibri" w:hAnsi="Calibri" w:cs="Arial"/>
          <w:color w:val="auto"/>
          <w:sz w:val="20"/>
          <w:szCs w:val="20"/>
        </w:rPr>
        <w:tab/>
        <w:t>Autorità Giudiziarie</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 xml:space="preserve">Iscritti ad altri ordini professionali </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Altri ordini e collegi professionali, anche di altre province</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Consiglio Nazionale degli Ingegneri</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r>
      <w:r w:rsidRPr="00C01FFF">
        <w:rPr>
          <w:rFonts w:ascii="Calibri" w:eastAsia="Calibri" w:hAnsi="Calibri" w:cs="Arial"/>
          <w:color w:val="auto"/>
          <w:sz w:val="20"/>
          <w:szCs w:val="20"/>
        </w:rPr>
        <w:t>Fondazion</w:t>
      </w:r>
      <w:r w:rsidR="00C01FFF">
        <w:rPr>
          <w:rFonts w:ascii="Calibri" w:eastAsia="Calibri" w:hAnsi="Calibri" w:cs="Arial"/>
          <w:color w:val="auto"/>
          <w:sz w:val="20"/>
          <w:szCs w:val="20"/>
        </w:rPr>
        <w:t xml:space="preserve"> de</w:t>
      </w:r>
      <w:r w:rsidRPr="00C01FFF">
        <w:rPr>
          <w:rFonts w:ascii="Calibri" w:eastAsia="Calibri" w:hAnsi="Calibri" w:cs="Arial"/>
          <w:color w:val="auto"/>
          <w:sz w:val="20"/>
          <w:szCs w:val="20"/>
        </w:rPr>
        <w:t>l Consiglio Nazionale degli Ingegneri</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Ministero di Giustizia</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Provider di formazione autorizzati</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Provider di formazione non autorizzati</w:t>
      </w:r>
    </w:p>
    <w:p w:rsidR="002F5FAE" w:rsidRPr="0079116C" w:rsidRDefault="002F5FAE" w:rsidP="002F5FAE">
      <w:pPr>
        <w:spacing w:after="200" w:line="240" w:lineRule="auto"/>
        <w:ind w:left="0" w:firstLine="0"/>
        <w:contextualSpacing/>
        <w:rPr>
          <w:rFonts w:ascii="Calibri" w:eastAsia="Calibri" w:hAnsi="Calibri" w:cs="Arial"/>
          <w:color w:val="auto"/>
          <w:sz w:val="20"/>
          <w:szCs w:val="20"/>
        </w:rPr>
      </w:pPr>
      <w:r w:rsidRPr="0079116C">
        <w:rPr>
          <w:rFonts w:ascii="Calibri" w:eastAsia="Calibri" w:hAnsi="Calibri" w:cs="Arial"/>
          <w:color w:val="auto"/>
          <w:sz w:val="20"/>
          <w:szCs w:val="20"/>
        </w:rPr>
        <w:t>•</w:t>
      </w:r>
      <w:r w:rsidRPr="0079116C">
        <w:rPr>
          <w:rFonts w:ascii="Calibri" w:eastAsia="Calibri" w:hAnsi="Calibri" w:cs="Arial"/>
          <w:color w:val="auto"/>
          <w:sz w:val="20"/>
          <w:szCs w:val="20"/>
        </w:rPr>
        <w:tab/>
        <w:t>Cassa di previdenza</w:t>
      </w:r>
    </w:p>
    <w:p w:rsidR="008D5D79" w:rsidRDefault="008D5D79" w:rsidP="002F5FAE">
      <w:pPr>
        <w:spacing w:after="200" w:line="276" w:lineRule="auto"/>
        <w:ind w:left="0" w:firstLine="0"/>
        <w:rPr>
          <w:rFonts w:ascii="Calibri" w:eastAsia="Calibri" w:hAnsi="Calibri" w:cs="Arial"/>
          <w:color w:val="auto"/>
          <w:sz w:val="20"/>
          <w:szCs w:val="20"/>
        </w:rPr>
      </w:pPr>
    </w:p>
    <w:p w:rsidR="008D5D79" w:rsidRDefault="002F5FAE" w:rsidP="002F5FAE">
      <w:pPr>
        <w:spacing w:after="200" w:line="276" w:lineRule="auto"/>
        <w:ind w:left="0" w:firstLine="0"/>
        <w:rPr>
          <w:rFonts w:ascii="Calibri" w:eastAsia="Calibri" w:hAnsi="Calibri" w:cs="Arial"/>
          <w:color w:val="auto"/>
          <w:sz w:val="20"/>
          <w:szCs w:val="20"/>
        </w:rPr>
      </w:pPr>
      <w:r w:rsidRPr="001B420C">
        <w:rPr>
          <w:rFonts w:ascii="Calibri" w:eastAsia="Calibri" w:hAnsi="Calibri" w:cs="Arial"/>
          <w:color w:val="auto"/>
          <w:sz w:val="20"/>
          <w:szCs w:val="20"/>
        </w:rPr>
        <w:t xml:space="preserve">Le relazioni sopra individuate sono di carattere istituzionale e </w:t>
      </w:r>
      <w:r>
        <w:rPr>
          <w:rFonts w:ascii="Calibri" w:eastAsia="Calibri" w:hAnsi="Calibri" w:cs="Arial"/>
          <w:color w:val="auto"/>
          <w:sz w:val="20"/>
          <w:szCs w:val="20"/>
        </w:rPr>
        <w:t>sono regolamentati da normativa di riferimento, oltre che da consuetudini e usi</w:t>
      </w:r>
      <w:r w:rsidR="008D5D79">
        <w:rPr>
          <w:rFonts w:ascii="Calibri" w:eastAsia="Calibri" w:hAnsi="Calibri" w:cs="Arial"/>
          <w:color w:val="auto"/>
          <w:sz w:val="20"/>
          <w:szCs w:val="20"/>
        </w:rPr>
        <w:t>.</w:t>
      </w:r>
    </w:p>
    <w:p w:rsidR="002F5FAE" w:rsidRPr="001B420C" w:rsidRDefault="008D5D79" w:rsidP="002F5FAE">
      <w:pPr>
        <w:spacing w:after="200" w:line="276" w:lineRule="auto"/>
        <w:ind w:left="0" w:firstLine="0"/>
        <w:rPr>
          <w:rFonts w:ascii="Calibri" w:eastAsia="Calibri" w:hAnsi="Calibri" w:cs="Arial"/>
          <w:color w:val="auto"/>
          <w:sz w:val="20"/>
          <w:szCs w:val="20"/>
        </w:rPr>
      </w:pPr>
      <w:r>
        <w:rPr>
          <w:rFonts w:ascii="Calibri" w:eastAsia="Calibri" w:hAnsi="Calibri" w:cs="Arial"/>
          <w:color w:val="auto"/>
          <w:sz w:val="20"/>
          <w:szCs w:val="20"/>
        </w:rPr>
        <w:t>Relativamente al</w:t>
      </w:r>
      <w:r w:rsidR="002F5FAE">
        <w:rPr>
          <w:rFonts w:ascii="Calibri" w:eastAsia="Calibri" w:hAnsi="Calibri" w:cs="Arial"/>
          <w:color w:val="auto"/>
          <w:sz w:val="20"/>
          <w:szCs w:val="20"/>
        </w:rPr>
        <w:t xml:space="preserve">le </w:t>
      </w:r>
      <w:r w:rsidR="002F5FAE" w:rsidRPr="001B420C">
        <w:rPr>
          <w:rFonts w:ascii="Calibri" w:eastAsia="Calibri" w:hAnsi="Calibri" w:cs="Arial"/>
          <w:color w:val="auto"/>
          <w:sz w:val="20"/>
          <w:szCs w:val="20"/>
        </w:rPr>
        <w:t xml:space="preserve">relazioni con gli </w:t>
      </w:r>
      <w:r w:rsidR="002F5FAE">
        <w:rPr>
          <w:rFonts w:ascii="Calibri" w:eastAsia="Calibri" w:hAnsi="Calibri" w:cs="Arial"/>
          <w:color w:val="auto"/>
          <w:sz w:val="20"/>
          <w:szCs w:val="20"/>
        </w:rPr>
        <w:t xml:space="preserve">altri </w:t>
      </w:r>
      <w:r w:rsidR="002F5FAE" w:rsidRPr="001B420C">
        <w:rPr>
          <w:rFonts w:ascii="Calibri" w:eastAsia="Calibri" w:hAnsi="Calibri" w:cs="Arial"/>
          <w:color w:val="auto"/>
          <w:sz w:val="20"/>
          <w:szCs w:val="20"/>
        </w:rPr>
        <w:t>stakeholder istituzionali</w:t>
      </w:r>
      <w:r>
        <w:rPr>
          <w:rFonts w:ascii="Calibri" w:eastAsia="Calibri" w:hAnsi="Calibri" w:cs="Arial"/>
          <w:color w:val="auto"/>
          <w:sz w:val="20"/>
          <w:szCs w:val="20"/>
        </w:rPr>
        <w:t>, le stesse son volte a incrementare l’</w:t>
      </w:r>
      <w:r w:rsidR="002F5FAE" w:rsidRPr="001B420C">
        <w:rPr>
          <w:rFonts w:ascii="Calibri" w:eastAsia="Calibri" w:hAnsi="Calibri" w:cs="Arial"/>
          <w:color w:val="auto"/>
          <w:sz w:val="20"/>
          <w:szCs w:val="20"/>
        </w:rPr>
        <w:t xml:space="preserve">attività di collaborazione </w:t>
      </w:r>
      <w:r w:rsidR="00EA613D">
        <w:rPr>
          <w:rFonts w:ascii="Calibri" w:eastAsia="Calibri" w:hAnsi="Calibri" w:cs="Arial"/>
          <w:color w:val="auto"/>
          <w:sz w:val="20"/>
          <w:szCs w:val="20"/>
        </w:rPr>
        <w:t xml:space="preserve">per </w:t>
      </w:r>
      <w:r>
        <w:rPr>
          <w:rFonts w:ascii="Calibri" w:eastAsia="Calibri" w:hAnsi="Calibri" w:cs="Arial"/>
          <w:color w:val="auto"/>
          <w:sz w:val="20"/>
          <w:szCs w:val="20"/>
        </w:rPr>
        <w:t>la creazione di</w:t>
      </w:r>
      <w:r w:rsidR="002F5FAE" w:rsidRPr="001B420C">
        <w:rPr>
          <w:rFonts w:ascii="Calibri" w:eastAsia="Calibri" w:hAnsi="Calibri" w:cs="Arial"/>
          <w:color w:val="auto"/>
          <w:sz w:val="20"/>
          <w:szCs w:val="20"/>
        </w:rPr>
        <w:t xml:space="preserve"> meccanismi per lo sviluppo, consolidamento, benessere della professione di Ingegnere all’interno del sistema economico </w:t>
      </w:r>
      <w:r w:rsidR="002F5FAE">
        <w:rPr>
          <w:rFonts w:ascii="Calibri" w:eastAsia="Calibri" w:hAnsi="Calibri" w:cs="Arial"/>
          <w:color w:val="auto"/>
          <w:sz w:val="20"/>
          <w:szCs w:val="20"/>
        </w:rPr>
        <w:t>di riferimento.</w:t>
      </w:r>
    </w:p>
    <w:p w:rsidR="002F5FAE" w:rsidRPr="00603C19" w:rsidRDefault="002F5FAE" w:rsidP="002313F3">
      <w:pPr>
        <w:spacing w:after="200" w:line="276" w:lineRule="auto"/>
        <w:ind w:left="0" w:firstLine="0"/>
        <w:rPr>
          <w:rFonts w:ascii="Calibri" w:eastAsia="Calibri" w:hAnsi="Calibri" w:cs="Arial"/>
          <w:color w:val="auto"/>
          <w:sz w:val="20"/>
          <w:szCs w:val="20"/>
        </w:rPr>
      </w:pPr>
      <w:r w:rsidRPr="00603C19">
        <w:rPr>
          <w:rFonts w:ascii="Calibri" w:eastAsia="Calibri" w:hAnsi="Calibri" w:cs="Arial"/>
          <w:color w:val="auto"/>
          <w:sz w:val="20"/>
          <w:szCs w:val="20"/>
        </w:rPr>
        <w:t xml:space="preserve">Ad oggi l’Ordine </w:t>
      </w:r>
      <w:r w:rsidR="002313F3">
        <w:rPr>
          <w:rFonts w:ascii="Calibri" w:eastAsia="Calibri" w:hAnsi="Calibri" w:cs="Arial"/>
          <w:color w:val="auto"/>
          <w:sz w:val="20"/>
          <w:szCs w:val="20"/>
        </w:rPr>
        <w:t xml:space="preserve">non </w:t>
      </w:r>
      <w:r w:rsidRPr="00603C19">
        <w:rPr>
          <w:rFonts w:ascii="Calibri" w:eastAsia="Calibri" w:hAnsi="Calibri" w:cs="Arial"/>
          <w:color w:val="auto"/>
          <w:sz w:val="20"/>
          <w:szCs w:val="20"/>
        </w:rPr>
        <w:t xml:space="preserve">accordi con </w:t>
      </w:r>
      <w:r w:rsidRPr="00F30CBB">
        <w:rPr>
          <w:rFonts w:ascii="Calibri" w:eastAsia="Calibri" w:hAnsi="Calibri" w:cs="Arial"/>
          <w:color w:val="auto"/>
          <w:sz w:val="20"/>
          <w:szCs w:val="20"/>
        </w:rPr>
        <w:t>stakeholder</w:t>
      </w:r>
      <w:r w:rsidR="002313F3">
        <w:rPr>
          <w:rFonts w:ascii="Calibri" w:eastAsia="Calibri" w:hAnsi="Calibri" w:cs="Arial"/>
          <w:color w:val="auto"/>
          <w:sz w:val="20"/>
          <w:szCs w:val="20"/>
        </w:rPr>
        <w:t>.</w:t>
      </w:r>
    </w:p>
    <w:p w:rsidR="002F5FAE" w:rsidRPr="008D5D79" w:rsidRDefault="002F5FAE" w:rsidP="00EC3376">
      <w:pPr>
        <w:shd w:val="clear" w:color="auto" w:fill="FFFFFF" w:themeFill="background1"/>
        <w:spacing w:after="200" w:line="276" w:lineRule="auto"/>
        <w:ind w:left="0" w:firstLine="0"/>
        <w:contextualSpacing/>
        <w:jc w:val="left"/>
        <w:rPr>
          <w:rFonts w:ascii="Calibri" w:eastAsia="Calibri" w:hAnsi="Calibri"/>
          <w:color w:val="auto"/>
          <w:sz w:val="20"/>
          <w:szCs w:val="20"/>
          <w:u w:val="single"/>
        </w:rPr>
      </w:pPr>
      <w:r w:rsidRPr="008D5D79">
        <w:rPr>
          <w:rFonts w:ascii="Calibri" w:eastAsia="Calibri" w:hAnsi="Calibri"/>
          <w:color w:val="auto"/>
          <w:sz w:val="20"/>
          <w:szCs w:val="20"/>
          <w:u w:val="single"/>
        </w:rPr>
        <w:t>Valutazione dell’impatto collegato al contesto esterno</w:t>
      </w:r>
    </w:p>
    <w:p w:rsidR="00437A50" w:rsidRDefault="00437A50" w:rsidP="00EC3376">
      <w:pPr>
        <w:shd w:val="clear" w:color="auto" w:fill="FFFFFF" w:themeFill="background1"/>
        <w:spacing w:after="0" w:line="240" w:lineRule="auto"/>
        <w:ind w:left="0" w:firstLine="0"/>
        <w:contextualSpacing/>
        <w:rPr>
          <w:rFonts w:ascii="Calibri" w:eastAsia="Calibri" w:hAnsi="Calibri"/>
          <w:color w:val="auto"/>
          <w:sz w:val="20"/>
          <w:szCs w:val="20"/>
        </w:rPr>
      </w:pPr>
      <w:r w:rsidRPr="00437A50">
        <w:rPr>
          <w:rFonts w:ascii="Calibri" w:eastAsia="Calibri" w:hAnsi="Calibri"/>
          <w:color w:val="auto"/>
          <w:sz w:val="20"/>
          <w:szCs w:val="20"/>
        </w:rPr>
        <w:t>Il contesto esterno, come sopra espresso, non genera impatti sull’efficacia dei presidi anticorruzione e sull’organizzazione dell’ente.</w:t>
      </w:r>
    </w:p>
    <w:p w:rsidR="002F5FAE" w:rsidRPr="00226B54" w:rsidRDefault="002F5FAE" w:rsidP="00EC3376">
      <w:pPr>
        <w:shd w:val="clear" w:color="auto" w:fill="FFFFFF" w:themeFill="background1"/>
        <w:spacing w:after="0" w:line="240" w:lineRule="auto"/>
        <w:ind w:left="0" w:firstLine="0"/>
        <w:contextualSpacing/>
        <w:rPr>
          <w:rFonts w:ascii="Calibri" w:eastAsia="Calibri" w:hAnsi="Calibri"/>
          <w:color w:val="auto"/>
          <w:sz w:val="20"/>
          <w:szCs w:val="20"/>
        </w:rPr>
      </w:pPr>
      <w:r w:rsidRPr="008D5D79">
        <w:rPr>
          <w:rFonts w:ascii="Calibri" w:eastAsia="Calibri" w:hAnsi="Calibri"/>
          <w:color w:val="auto"/>
          <w:sz w:val="20"/>
          <w:szCs w:val="20"/>
        </w:rPr>
        <w:t>L’analisi del contesto esterno è stata svolta dal RPCT attingendo fonti interne (informazioni ricevute direttamente dal Consiglio Direttivo) e da fonti esterne come citate in nota.</w:t>
      </w:r>
    </w:p>
    <w:p w:rsidR="002F5FAE" w:rsidRPr="00603C19" w:rsidRDefault="002F5FAE" w:rsidP="002F5FAE">
      <w:pPr>
        <w:spacing w:after="200" w:line="276" w:lineRule="auto"/>
        <w:ind w:left="0" w:firstLine="0"/>
        <w:contextualSpacing/>
        <w:jc w:val="left"/>
        <w:rPr>
          <w:rFonts w:ascii="Calibri" w:eastAsia="Calibri" w:hAnsi="Calibri"/>
          <w:color w:val="auto"/>
        </w:rPr>
      </w:pPr>
    </w:p>
    <w:p w:rsidR="002F5FAE" w:rsidRPr="0037599C" w:rsidRDefault="002F5FAE" w:rsidP="002F5FAE">
      <w:pPr>
        <w:autoSpaceDE w:val="0"/>
        <w:autoSpaceDN w:val="0"/>
        <w:adjustRightInd w:val="0"/>
        <w:spacing w:after="0" w:line="240" w:lineRule="auto"/>
        <w:ind w:left="0" w:firstLine="0"/>
        <w:contextualSpacing/>
        <w:rPr>
          <w:rFonts w:ascii="Calibri" w:eastAsia="SymbolMT" w:hAnsi="Calibri" w:cs="Arial"/>
          <w:b/>
          <w:bCs/>
          <w:i/>
          <w:iCs/>
          <w:color w:val="auto"/>
          <w:sz w:val="20"/>
          <w:szCs w:val="20"/>
        </w:rPr>
      </w:pPr>
      <w:r w:rsidRPr="0037599C">
        <w:rPr>
          <w:rFonts w:ascii="Calibri" w:eastAsia="SymbolMT" w:hAnsi="Calibri" w:cs="Arial"/>
          <w:b/>
          <w:bCs/>
          <w:i/>
          <w:iCs/>
          <w:color w:val="auto"/>
          <w:sz w:val="20"/>
          <w:szCs w:val="20"/>
        </w:rPr>
        <w:t>Analisi del contesto interno</w:t>
      </w:r>
    </w:p>
    <w:p w:rsidR="002F5FAE"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2F5FAE" w:rsidRPr="0037599C" w:rsidRDefault="002F5FAE" w:rsidP="002F5FAE">
      <w:pPr>
        <w:spacing w:after="200" w:line="240" w:lineRule="auto"/>
        <w:ind w:left="0" w:firstLine="0"/>
        <w:rPr>
          <w:rFonts w:ascii="Calibri" w:eastAsia="Calibri" w:hAnsi="Calibri"/>
          <w:color w:val="auto"/>
          <w:sz w:val="20"/>
          <w:szCs w:val="20"/>
          <w:u w:val="single"/>
        </w:rPr>
      </w:pPr>
      <w:r w:rsidRPr="0037599C">
        <w:rPr>
          <w:rFonts w:ascii="Calibri" w:eastAsia="Calibri" w:hAnsi="Calibri"/>
          <w:color w:val="auto"/>
          <w:sz w:val="20"/>
          <w:szCs w:val="20"/>
          <w:u w:val="single"/>
        </w:rPr>
        <w:t>Caratteristiche e specificità dell’ente</w:t>
      </w:r>
    </w:p>
    <w:p w:rsidR="00EC3376" w:rsidRPr="00603C19" w:rsidRDefault="00EC3376" w:rsidP="00EC3376">
      <w:pPr>
        <w:spacing w:after="200" w:line="240" w:lineRule="auto"/>
        <w:ind w:left="0" w:firstLine="0"/>
        <w:contextualSpacing/>
        <w:rPr>
          <w:rFonts w:ascii="Calibri" w:eastAsia="Calibri" w:hAnsi="Calibri" w:cs="Arial"/>
          <w:color w:val="auto"/>
          <w:sz w:val="20"/>
          <w:szCs w:val="20"/>
        </w:rPr>
      </w:pPr>
      <w:r w:rsidRPr="00603C19">
        <w:rPr>
          <w:rFonts w:ascii="Calibri" w:eastAsia="Calibri" w:hAnsi="Calibri" w:cs="Arial"/>
          <w:color w:val="auto"/>
          <w:sz w:val="20"/>
          <w:szCs w:val="20"/>
        </w:rPr>
        <w:t>L’Ordine degli Ingegneri è l'ente che rappresenta istituzionalmente gli interessi rilevanti della categoria professionale degli ingegneri nella provincia di riferimento con lo scopo di tutelare l’interesse pubblico al corretto esercizio della professione</w:t>
      </w:r>
      <w:r>
        <w:rPr>
          <w:rFonts w:ascii="Calibri" w:eastAsia="Calibri" w:hAnsi="Calibri" w:cs="Arial"/>
          <w:color w:val="auto"/>
          <w:sz w:val="20"/>
          <w:szCs w:val="20"/>
        </w:rPr>
        <w:t xml:space="preserve"> e ha</w:t>
      </w:r>
      <w:r w:rsidRPr="00603C19">
        <w:rPr>
          <w:rFonts w:ascii="Calibri" w:eastAsia="Calibri" w:hAnsi="Calibri" w:cs="Arial"/>
          <w:color w:val="auto"/>
          <w:sz w:val="20"/>
          <w:szCs w:val="20"/>
        </w:rPr>
        <w:t xml:space="preserve"> le seguenti caratteristiche:</w:t>
      </w:r>
    </w:p>
    <w:p w:rsidR="00EC3376" w:rsidRPr="00603C19" w:rsidRDefault="00EC3376" w:rsidP="00EC3376">
      <w:pPr>
        <w:spacing w:after="200" w:line="240" w:lineRule="auto"/>
        <w:ind w:left="0" w:firstLine="0"/>
        <w:contextualSpacing/>
        <w:rPr>
          <w:rFonts w:ascii="Calibri" w:eastAsia="Calibri" w:hAnsi="Calibri" w:cs="Arial"/>
          <w:color w:val="auto"/>
          <w:sz w:val="20"/>
          <w:szCs w:val="20"/>
        </w:rPr>
      </w:pPr>
      <w:r w:rsidRPr="00603C19">
        <w:rPr>
          <w:rFonts w:ascii="Calibri" w:eastAsia="Calibri" w:hAnsi="Calibri" w:cs="Arial"/>
          <w:color w:val="auto"/>
          <w:sz w:val="20"/>
          <w:szCs w:val="20"/>
        </w:rPr>
        <w:t>1.</w:t>
      </w:r>
      <w:r w:rsidRPr="00603C19">
        <w:rPr>
          <w:rFonts w:ascii="Calibri" w:eastAsia="Calibri" w:hAnsi="Calibri" w:cs="Arial"/>
          <w:color w:val="auto"/>
          <w:sz w:val="20"/>
          <w:szCs w:val="20"/>
        </w:rPr>
        <w:tab/>
        <w:t xml:space="preserve">è ente pubblico economico </w:t>
      </w:r>
      <w:r>
        <w:rPr>
          <w:rFonts w:ascii="Calibri" w:eastAsia="Calibri" w:hAnsi="Calibri" w:cs="Arial"/>
          <w:color w:val="auto"/>
          <w:sz w:val="20"/>
          <w:szCs w:val="20"/>
        </w:rPr>
        <w:t>c</w:t>
      </w:r>
      <w:r w:rsidRPr="00603C19">
        <w:rPr>
          <w:rFonts w:ascii="Calibri" w:eastAsia="Calibri" w:hAnsi="Calibri" w:cs="Arial"/>
          <w:color w:val="auto"/>
          <w:sz w:val="20"/>
          <w:szCs w:val="20"/>
        </w:rPr>
        <w:t>on la finalità di tutelare gli interessi pubblici connessi all’esercizio professionale;</w:t>
      </w:r>
    </w:p>
    <w:p w:rsidR="00EC3376" w:rsidRPr="00603C19" w:rsidRDefault="00EC3376" w:rsidP="00EC3376">
      <w:pPr>
        <w:spacing w:after="200" w:line="240" w:lineRule="auto"/>
        <w:ind w:left="0" w:firstLine="0"/>
        <w:contextualSpacing/>
        <w:rPr>
          <w:rFonts w:ascii="Calibri" w:eastAsia="Calibri" w:hAnsi="Calibri" w:cs="Arial"/>
          <w:color w:val="auto"/>
          <w:sz w:val="20"/>
          <w:szCs w:val="20"/>
        </w:rPr>
      </w:pPr>
      <w:r w:rsidRPr="00603C19">
        <w:rPr>
          <w:rFonts w:ascii="Calibri" w:eastAsia="Calibri" w:hAnsi="Calibri" w:cs="Arial"/>
          <w:color w:val="auto"/>
          <w:sz w:val="20"/>
          <w:szCs w:val="20"/>
        </w:rPr>
        <w:t>2.</w:t>
      </w:r>
      <w:r w:rsidRPr="00603C19">
        <w:rPr>
          <w:rFonts w:ascii="Calibri" w:eastAsia="Calibri" w:hAnsi="Calibri" w:cs="Arial"/>
          <w:color w:val="auto"/>
          <w:sz w:val="20"/>
          <w:szCs w:val="20"/>
        </w:rPr>
        <w:tab/>
        <w:t>è dotato di autonomia patrimoniale, finanziaria, regolamentare e disciplinare</w:t>
      </w:r>
      <w:r>
        <w:rPr>
          <w:rFonts w:ascii="Calibri" w:eastAsia="Calibri" w:hAnsi="Calibri" w:cs="Arial"/>
          <w:color w:val="auto"/>
          <w:sz w:val="20"/>
          <w:szCs w:val="20"/>
        </w:rPr>
        <w:t>;</w:t>
      </w:r>
    </w:p>
    <w:p w:rsidR="00EC3376" w:rsidRPr="00603C19" w:rsidRDefault="00EC3376" w:rsidP="00EC3376">
      <w:pPr>
        <w:spacing w:after="200" w:line="240" w:lineRule="auto"/>
        <w:ind w:left="0" w:firstLine="0"/>
        <w:contextualSpacing/>
        <w:rPr>
          <w:rFonts w:ascii="Calibri" w:eastAsia="Calibri" w:hAnsi="Calibri" w:cs="Arial"/>
          <w:color w:val="auto"/>
          <w:sz w:val="20"/>
          <w:szCs w:val="20"/>
        </w:rPr>
      </w:pPr>
      <w:r w:rsidRPr="00603C19">
        <w:rPr>
          <w:rFonts w:ascii="Calibri" w:eastAsia="Calibri" w:hAnsi="Calibri" w:cs="Arial"/>
          <w:color w:val="auto"/>
          <w:sz w:val="20"/>
          <w:szCs w:val="20"/>
        </w:rPr>
        <w:t>3.</w:t>
      </w:r>
      <w:r w:rsidRPr="00603C19">
        <w:rPr>
          <w:rFonts w:ascii="Calibri" w:eastAsia="Calibri" w:hAnsi="Calibri" w:cs="Arial"/>
          <w:color w:val="auto"/>
          <w:sz w:val="20"/>
          <w:szCs w:val="20"/>
        </w:rPr>
        <w:tab/>
        <w:t>è sottoposto alla vigilanza del Ministero della Giustizia e al coordinamento de</w:t>
      </w:r>
      <w:r>
        <w:rPr>
          <w:rFonts w:ascii="Calibri" w:eastAsia="Calibri" w:hAnsi="Calibri" w:cs="Arial"/>
          <w:color w:val="auto"/>
          <w:sz w:val="20"/>
          <w:szCs w:val="20"/>
        </w:rPr>
        <w:t>l</w:t>
      </w:r>
      <w:r w:rsidRPr="00603C19">
        <w:rPr>
          <w:rFonts w:ascii="Calibri" w:eastAsia="Calibri" w:hAnsi="Calibri" w:cs="Arial"/>
          <w:color w:val="auto"/>
          <w:sz w:val="20"/>
          <w:szCs w:val="20"/>
        </w:rPr>
        <w:t>l</w:t>
      </w:r>
      <w:r>
        <w:rPr>
          <w:rFonts w:ascii="Calibri" w:eastAsia="Calibri" w:hAnsi="Calibri" w:cs="Arial"/>
          <w:color w:val="auto"/>
          <w:sz w:val="20"/>
          <w:szCs w:val="20"/>
        </w:rPr>
        <w:t>’ordine di livello nazionale (</w:t>
      </w:r>
      <w:r w:rsidRPr="00603C19">
        <w:rPr>
          <w:rFonts w:ascii="Calibri" w:eastAsia="Calibri" w:hAnsi="Calibri" w:cs="Arial"/>
          <w:color w:val="auto"/>
          <w:sz w:val="20"/>
          <w:szCs w:val="20"/>
        </w:rPr>
        <w:t>CNI</w:t>
      </w:r>
      <w:r>
        <w:rPr>
          <w:rFonts w:ascii="Calibri" w:eastAsia="Calibri" w:hAnsi="Calibri" w:cs="Arial"/>
          <w:color w:val="auto"/>
          <w:sz w:val="20"/>
          <w:szCs w:val="20"/>
        </w:rPr>
        <w:t>);</w:t>
      </w:r>
    </w:p>
    <w:p w:rsidR="00EC3376" w:rsidRDefault="00EC3376" w:rsidP="00EC3376">
      <w:pPr>
        <w:spacing w:after="200" w:line="240" w:lineRule="auto"/>
        <w:ind w:left="0" w:firstLine="0"/>
        <w:contextualSpacing/>
        <w:rPr>
          <w:rFonts w:ascii="Calibri" w:eastAsia="Calibri" w:hAnsi="Calibri" w:cs="Arial"/>
          <w:color w:val="auto"/>
          <w:sz w:val="20"/>
          <w:szCs w:val="20"/>
        </w:rPr>
      </w:pPr>
      <w:r w:rsidRPr="00603C19">
        <w:rPr>
          <w:rFonts w:ascii="Calibri" w:eastAsia="Calibri" w:hAnsi="Calibri" w:cs="Arial"/>
          <w:color w:val="auto"/>
          <w:sz w:val="20"/>
          <w:szCs w:val="20"/>
        </w:rPr>
        <w:t>4.</w:t>
      </w:r>
      <w:r w:rsidRPr="00603C19">
        <w:rPr>
          <w:rFonts w:ascii="Calibri" w:eastAsia="Calibri" w:hAnsi="Calibri" w:cs="Arial"/>
          <w:color w:val="auto"/>
          <w:sz w:val="20"/>
          <w:szCs w:val="20"/>
        </w:rPr>
        <w:tab/>
        <w:t>è finanziato esclusivamente con i contributi degli iscritti, senza oneri per la finanza pubblica</w:t>
      </w:r>
    </w:p>
    <w:p w:rsidR="00EC3376" w:rsidRDefault="00EC3376" w:rsidP="00EC3376">
      <w:pPr>
        <w:spacing w:after="200" w:line="240" w:lineRule="auto"/>
        <w:ind w:left="0" w:firstLine="0"/>
        <w:contextualSpacing/>
        <w:rPr>
          <w:rFonts w:ascii="Calibri" w:eastAsia="Calibri" w:hAnsi="Calibri" w:cs="Arial"/>
          <w:color w:val="auto"/>
          <w:sz w:val="20"/>
          <w:szCs w:val="20"/>
        </w:rPr>
      </w:pPr>
    </w:p>
    <w:p w:rsidR="00EC3376" w:rsidRPr="00EC3376" w:rsidRDefault="00EC3376" w:rsidP="00EC3376">
      <w:pPr>
        <w:spacing w:after="200" w:line="240" w:lineRule="auto"/>
        <w:ind w:left="0" w:firstLine="0"/>
        <w:contextualSpacing/>
        <w:rPr>
          <w:rFonts w:ascii="Calibri" w:eastAsia="Calibri" w:hAnsi="Calibri" w:cs="Arial"/>
          <w:color w:val="auto"/>
          <w:sz w:val="20"/>
          <w:szCs w:val="20"/>
        </w:rPr>
      </w:pPr>
      <w:r w:rsidRPr="00EC3376">
        <w:rPr>
          <w:rFonts w:ascii="Calibri" w:eastAsia="Calibri" w:hAnsi="Calibri" w:cs="Arial"/>
          <w:color w:val="auto"/>
          <w:sz w:val="20"/>
          <w:szCs w:val="20"/>
        </w:rPr>
        <w:t xml:space="preserve">Le attribuzioni assegnate all’Ordine, </w:t>
      </w:r>
      <w:r w:rsidR="00437A50">
        <w:rPr>
          <w:rFonts w:ascii="Calibri" w:eastAsia="Calibri" w:hAnsi="Calibri" w:cs="Arial"/>
          <w:color w:val="auto"/>
          <w:sz w:val="20"/>
          <w:szCs w:val="20"/>
        </w:rPr>
        <w:t>definite dalla normativa e conformi alla missione istituzionale dell’ente</w:t>
      </w:r>
      <w:r w:rsidRPr="00EC3376">
        <w:rPr>
          <w:rFonts w:ascii="Calibri" w:eastAsia="Calibri" w:hAnsi="Calibri" w:cs="Arial"/>
          <w:color w:val="auto"/>
          <w:sz w:val="20"/>
          <w:szCs w:val="20"/>
        </w:rPr>
        <w:t>, sono</w:t>
      </w:r>
      <w:r>
        <w:rPr>
          <w:rFonts w:ascii="Calibri" w:eastAsia="Calibri" w:hAnsi="Calibri" w:cs="Arial"/>
          <w:color w:val="auto"/>
          <w:sz w:val="20"/>
          <w:szCs w:val="20"/>
        </w:rPr>
        <w:t>:</w:t>
      </w:r>
    </w:p>
    <w:p w:rsidR="002F5FAE" w:rsidRPr="0037599C" w:rsidRDefault="002F5FAE" w:rsidP="002F5FAE">
      <w:pPr>
        <w:numPr>
          <w:ilvl w:val="0"/>
          <w:numId w:val="15"/>
        </w:numPr>
        <w:spacing w:after="0" w:line="240" w:lineRule="auto"/>
        <w:rPr>
          <w:rFonts w:ascii="Calibri" w:eastAsia="Calibri" w:hAnsi="Calibri"/>
          <w:color w:val="auto"/>
          <w:sz w:val="20"/>
          <w:szCs w:val="20"/>
        </w:rPr>
      </w:pPr>
      <w:r>
        <w:rPr>
          <w:rFonts w:ascii="Calibri" w:eastAsia="Calibri" w:hAnsi="Calibri"/>
          <w:color w:val="auto"/>
          <w:sz w:val="20"/>
          <w:szCs w:val="20"/>
        </w:rPr>
        <w:t>Tenuta</w:t>
      </w:r>
      <w:r w:rsidRPr="0037599C">
        <w:rPr>
          <w:rFonts w:ascii="Calibri" w:eastAsia="Calibri" w:hAnsi="Calibri"/>
          <w:color w:val="auto"/>
          <w:sz w:val="20"/>
          <w:szCs w:val="20"/>
        </w:rPr>
        <w:t xml:space="preserve"> dell’Albo</w:t>
      </w:r>
      <w:r>
        <w:rPr>
          <w:rFonts w:ascii="Calibri" w:eastAsia="Calibri" w:hAnsi="Calibri"/>
          <w:color w:val="auto"/>
          <w:sz w:val="20"/>
          <w:szCs w:val="20"/>
        </w:rPr>
        <w:t xml:space="preserve"> professionale (iscrizione, cancellazione, trasferimento, annotazione sanzioni disciplinari)</w:t>
      </w:r>
      <w:r w:rsidRPr="0037599C">
        <w:rPr>
          <w:rFonts w:ascii="Calibri" w:eastAsia="Calibri" w:hAnsi="Calibri"/>
          <w:color w:val="auto"/>
          <w:sz w:val="20"/>
          <w:szCs w:val="20"/>
        </w:rPr>
        <w:t>;</w:t>
      </w:r>
    </w:p>
    <w:p w:rsidR="002F5FAE" w:rsidRPr="0037599C" w:rsidRDefault="002F5FAE" w:rsidP="002F5FAE">
      <w:pPr>
        <w:numPr>
          <w:ilvl w:val="0"/>
          <w:numId w:val="15"/>
        </w:numPr>
        <w:spacing w:after="0" w:line="240" w:lineRule="auto"/>
        <w:rPr>
          <w:rFonts w:ascii="Calibri" w:eastAsia="Calibri" w:hAnsi="Calibri"/>
          <w:color w:val="auto"/>
          <w:sz w:val="20"/>
          <w:szCs w:val="20"/>
        </w:rPr>
      </w:pPr>
      <w:r w:rsidRPr="0037599C">
        <w:rPr>
          <w:rFonts w:ascii="Calibri" w:eastAsia="Calibri" w:hAnsi="Calibri"/>
          <w:color w:val="auto"/>
          <w:sz w:val="20"/>
          <w:szCs w:val="20"/>
        </w:rPr>
        <w:t>Definizione del contributo annuo dovuto dagli iscritti;</w:t>
      </w:r>
    </w:p>
    <w:p w:rsidR="002F5FAE" w:rsidRPr="0037599C" w:rsidRDefault="002F5FAE" w:rsidP="002F5FAE">
      <w:pPr>
        <w:numPr>
          <w:ilvl w:val="0"/>
          <w:numId w:val="15"/>
        </w:numPr>
        <w:spacing w:after="0" w:line="240" w:lineRule="auto"/>
        <w:rPr>
          <w:rFonts w:ascii="Calibri" w:eastAsia="Calibri" w:hAnsi="Calibri"/>
          <w:color w:val="auto"/>
          <w:sz w:val="20"/>
          <w:szCs w:val="20"/>
        </w:rPr>
      </w:pPr>
      <w:r w:rsidRPr="0037599C">
        <w:rPr>
          <w:rFonts w:ascii="Calibri" w:eastAsia="Calibri" w:hAnsi="Calibri"/>
          <w:color w:val="auto"/>
          <w:sz w:val="20"/>
          <w:szCs w:val="20"/>
        </w:rPr>
        <w:t>Amministrazione dei proventi e delle spese con compilazione di un bilancio preventivo e di un conto consuntivo annuale;</w:t>
      </w:r>
    </w:p>
    <w:p w:rsidR="002F5FAE" w:rsidRPr="0037599C" w:rsidRDefault="002F5FAE" w:rsidP="002F5FAE">
      <w:pPr>
        <w:numPr>
          <w:ilvl w:val="0"/>
          <w:numId w:val="15"/>
        </w:numPr>
        <w:spacing w:after="0" w:line="240" w:lineRule="auto"/>
        <w:rPr>
          <w:rFonts w:ascii="Calibri" w:eastAsia="Calibri" w:hAnsi="Calibri"/>
          <w:color w:val="auto"/>
          <w:sz w:val="20"/>
          <w:szCs w:val="20"/>
        </w:rPr>
      </w:pPr>
      <w:r w:rsidRPr="0037599C">
        <w:rPr>
          <w:rFonts w:ascii="Calibri" w:eastAsia="Calibri" w:hAnsi="Calibri"/>
          <w:color w:val="auto"/>
          <w:sz w:val="20"/>
          <w:szCs w:val="20"/>
        </w:rPr>
        <w:t>A richiesta, formulazione di parere, sulle controversie professionali e sulla liquidazione di onorari e spese;</w:t>
      </w:r>
    </w:p>
    <w:p w:rsidR="002F5FAE" w:rsidRPr="0037599C" w:rsidRDefault="002F5FAE" w:rsidP="002F5FAE">
      <w:pPr>
        <w:numPr>
          <w:ilvl w:val="0"/>
          <w:numId w:val="15"/>
        </w:numPr>
        <w:spacing w:after="0" w:line="240" w:lineRule="auto"/>
        <w:rPr>
          <w:rFonts w:ascii="Calibri" w:eastAsia="Calibri" w:hAnsi="Calibri"/>
          <w:color w:val="auto"/>
          <w:sz w:val="20"/>
          <w:szCs w:val="20"/>
        </w:rPr>
      </w:pPr>
      <w:r w:rsidRPr="0037599C">
        <w:rPr>
          <w:rFonts w:ascii="Calibri" w:eastAsia="Calibri" w:hAnsi="Calibri"/>
          <w:color w:val="auto"/>
          <w:sz w:val="20"/>
          <w:szCs w:val="20"/>
        </w:rPr>
        <w:t>Vigilanza per la tutela dell’esercizio della professione e per la conservazione del decoro dell’Ordine;</w:t>
      </w:r>
    </w:p>
    <w:p w:rsidR="002F5FAE" w:rsidRPr="0037599C" w:rsidRDefault="002F5FAE" w:rsidP="002F5FAE">
      <w:pPr>
        <w:numPr>
          <w:ilvl w:val="0"/>
          <w:numId w:val="15"/>
        </w:numPr>
        <w:spacing w:after="0" w:line="240" w:lineRule="auto"/>
        <w:rPr>
          <w:rFonts w:ascii="Calibri" w:eastAsia="Calibri" w:hAnsi="Calibri"/>
          <w:color w:val="auto"/>
          <w:sz w:val="20"/>
          <w:szCs w:val="20"/>
        </w:rPr>
      </w:pPr>
      <w:r w:rsidRPr="0037599C">
        <w:rPr>
          <w:rFonts w:ascii="Calibri" w:eastAsia="Calibri" w:hAnsi="Calibri"/>
          <w:color w:val="auto"/>
          <w:sz w:val="20"/>
          <w:szCs w:val="20"/>
        </w:rPr>
        <w:lastRenderedPageBreak/>
        <w:t>Repressione dell’uso abusivo del titolo di ingegnere e dell’esercizio abusivo della professione, ove occorra mediante denuncia all’Autorità Giudiziaria;</w:t>
      </w:r>
    </w:p>
    <w:p w:rsidR="002F5FAE" w:rsidRDefault="002F5FAE" w:rsidP="002F5FAE">
      <w:pPr>
        <w:numPr>
          <w:ilvl w:val="0"/>
          <w:numId w:val="15"/>
        </w:numPr>
        <w:spacing w:after="0" w:line="240" w:lineRule="auto"/>
        <w:rPr>
          <w:rFonts w:ascii="Calibri" w:eastAsia="Calibri" w:hAnsi="Calibri"/>
          <w:color w:val="auto"/>
          <w:sz w:val="20"/>
          <w:szCs w:val="20"/>
        </w:rPr>
      </w:pPr>
      <w:r w:rsidRPr="0037599C">
        <w:rPr>
          <w:rFonts w:ascii="Calibri" w:eastAsia="Calibri" w:hAnsi="Calibri"/>
          <w:color w:val="auto"/>
          <w:sz w:val="20"/>
          <w:szCs w:val="20"/>
        </w:rPr>
        <w:t>Rilascio di pareri eventualmente richiesti da Pubbliche Amministrazioni su argomenti attinenti alla professione di Ingegnere;</w:t>
      </w:r>
    </w:p>
    <w:p w:rsidR="002F5FAE" w:rsidRDefault="002F5FAE" w:rsidP="002F5FAE">
      <w:pPr>
        <w:numPr>
          <w:ilvl w:val="0"/>
          <w:numId w:val="15"/>
        </w:numPr>
        <w:spacing w:after="0" w:line="240" w:lineRule="auto"/>
        <w:rPr>
          <w:rFonts w:ascii="Calibri" w:eastAsia="Calibri" w:hAnsi="Calibri"/>
          <w:color w:val="auto"/>
          <w:sz w:val="20"/>
          <w:szCs w:val="20"/>
        </w:rPr>
      </w:pPr>
      <w:r w:rsidRPr="0037599C">
        <w:rPr>
          <w:rFonts w:ascii="Calibri" w:eastAsia="Calibri" w:hAnsi="Calibri"/>
          <w:color w:val="auto"/>
          <w:sz w:val="20"/>
          <w:szCs w:val="20"/>
        </w:rPr>
        <w:t>Organizzazione e promozione della formazione professionale continua</w:t>
      </w:r>
    </w:p>
    <w:p w:rsidR="002F5FAE" w:rsidRPr="0037599C" w:rsidRDefault="002F5FAE" w:rsidP="002F5FAE">
      <w:pPr>
        <w:spacing w:after="0" w:line="240" w:lineRule="auto"/>
        <w:ind w:left="0" w:firstLine="0"/>
        <w:rPr>
          <w:rFonts w:ascii="Calibri" w:eastAsia="Calibri" w:hAnsi="Calibri"/>
          <w:color w:val="auto"/>
          <w:sz w:val="20"/>
          <w:szCs w:val="20"/>
        </w:rPr>
      </w:pPr>
    </w:p>
    <w:p w:rsidR="00EC3376" w:rsidRDefault="00EC3376" w:rsidP="002F5FAE">
      <w:pPr>
        <w:spacing w:after="0" w:line="240" w:lineRule="auto"/>
        <w:ind w:left="0" w:firstLine="0"/>
        <w:rPr>
          <w:rFonts w:ascii="Calibri" w:eastAsia="Calibri" w:hAnsi="Calibri"/>
          <w:color w:val="auto"/>
          <w:sz w:val="20"/>
          <w:szCs w:val="20"/>
          <w:u w:val="single"/>
        </w:rPr>
      </w:pPr>
    </w:p>
    <w:p w:rsidR="002F5FAE" w:rsidRPr="0037599C" w:rsidRDefault="002F5FAE" w:rsidP="002F5FAE">
      <w:pPr>
        <w:spacing w:after="0" w:line="240" w:lineRule="auto"/>
        <w:ind w:left="0" w:firstLine="0"/>
        <w:rPr>
          <w:rFonts w:ascii="Calibri" w:eastAsia="Calibri" w:hAnsi="Calibri"/>
          <w:color w:val="auto"/>
          <w:sz w:val="20"/>
          <w:szCs w:val="20"/>
          <w:u w:val="single"/>
        </w:rPr>
      </w:pPr>
      <w:r w:rsidRPr="0037599C">
        <w:rPr>
          <w:rFonts w:ascii="Calibri" w:eastAsia="Calibri" w:hAnsi="Calibri"/>
          <w:color w:val="auto"/>
          <w:sz w:val="20"/>
          <w:szCs w:val="20"/>
          <w:u w:val="single"/>
        </w:rPr>
        <w:t>Risorse umane</w:t>
      </w:r>
      <w:r>
        <w:rPr>
          <w:rFonts w:ascii="Calibri" w:eastAsia="Calibri" w:hAnsi="Calibri"/>
          <w:color w:val="auto"/>
          <w:sz w:val="20"/>
          <w:szCs w:val="20"/>
          <w:u w:val="single"/>
        </w:rPr>
        <w:t>, organizzazione interna, poteri decisionali</w:t>
      </w:r>
    </w:p>
    <w:p w:rsidR="002F5FAE" w:rsidRDefault="002F5FAE" w:rsidP="002F5FAE">
      <w:pPr>
        <w:spacing w:after="0" w:line="240" w:lineRule="auto"/>
        <w:ind w:left="0" w:firstLine="0"/>
        <w:rPr>
          <w:rFonts w:ascii="Calibri" w:eastAsia="Calibri" w:hAnsi="Calibri"/>
          <w:color w:val="auto"/>
          <w:sz w:val="20"/>
          <w:szCs w:val="20"/>
        </w:rPr>
      </w:pPr>
      <w:r>
        <w:rPr>
          <w:rFonts w:ascii="Calibri" w:eastAsia="Calibri" w:hAnsi="Calibri"/>
          <w:color w:val="auto"/>
          <w:sz w:val="20"/>
          <w:szCs w:val="20"/>
        </w:rPr>
        <w:t xml:space="preserve">Nel 2022 l’Ordine è stato interessato da processo di ristrutturazione poiché vi è stato l’insediamento </w:t>
      </w:r>
      <w:r w:rsidR="008D5D79">
        <w:rPr>
          <w:rFonts w:ascii="Calibri" w:eastAsia="Calibri" w:hAnsi="Calibri"/>
          <w:color w:val="auto"/>
          <w:sz w:val="20"/>
          <w:szCs w:val="20"/>
        </w:rPr>
        <w:t xml:space="preserve">in data </w:t>
      </w:r>
      <w:r w:rsidR="00F30CBB">
        <w:rPr>
          <w:rFonts w:ascii="Calibri" w:eastAsia="Calibri" w:hAnsi="Calibri"/>
          <w:color w:val="auto"/>
          <w:sz w:val="20"/>
          <w:szCs w:val="20"/>
        </w:rPr>
        <w:t xml:space="preserve">06/07/2022 </w:t>
      </w:r>
      <w:r>
        <w:rPr>
          <w:rFonts w:ascii="Calibri" w:eastAsia="Calibri" w:hAnsi="Calibri"/>
          <w:color w:val="auto"/>
          <w:sz w:val="20"/>
          <w:szCs w:val="20"/>
        </w:rPr>
        <w:t>del nuovo Consiglio Direttivo</w:t>
      </w:r>
      <w:r w:rsidR="008D5D79">
        <w:rPr>
          <w:rFonts w:ascii="Calibri" w:eastAsia="Calibri" w:hAnsi="Calibri"/>
          <w:color w:val="auto"/>
          <w:sz w:val="20"/>
          <w:szCs w:val="20"/>
        </w:rPr>
        <w:t>.</w:t>
      </w:r>
    </w:p>
    <w:p w:rsidR="002F5FAE" w:rsidRDefault="008D5D79" w:rsidP="002F5FAE">
      <w:pPr>
        <w:spacing w:after="0" w:line="240" w:lineRule="auto"/>
        <w:ind w:left="0" w:firstLine="0"/>
        <w:rPr>
          <w:rFonts w:ascii="Calibri" w:eastAsia="Calibri" w:hAnsi="Calibri"/>
          <w:color w:val="auto"/>
          <w:sz w:val="20"/>
          <w:szCs w:val="20"/>
        </w:rPr>
      </w:pPr>
      <w:r>
        <w:rPr>
          <w:rFonts w:ascii="Calibri" w:eastAsia="Calibri" w:hAnsi="Calibri"/>
          <w:color w:val="auto"/>
          <w:sz w:val="20"/>
          <w:szCs w:val="20"/>
        </w:rPr>
        <w:t xml:space="preserve">Il Consiglio Direttivo è </w:t>
      </w:r>
      <w:r w:rsidR="002F5FAE" w:rsidRPr="0037599C">
        <w:rPr>
          <w:rFonts w:ascii="Calibri" w:eastAsia="Calibri" w:hAnsi="Calibri"/>
          <w:color w:val="auto"/>
          <w:sz w:val="20"/>
          <w:szCs w:val="20"/>
        </w:rPr>
        <w:t xml:space="preserve">formato da n. </w:t>
      </w:r>
      <w:r w:rsidR="002F5FAE">
        <w:rPr>
          <w:rFonts w:ascii="Calibri" w:eastAsia="Calibri" w:hAnsi="Calibri"/>
          <w:color w:val="auto"/>
          <w:sz w:val="20"/>
          <w:szCs w:val="20"/>
        </w:rPr>
        <w:t>1</w:t>
      </w:r>
      <w:r w:rsidR="00B102F2">
        <w:rPr>
          <w:rFonts w:ascii="Calibri" w:eastAsia="Calibri" w:hAnsi="Calibri"/>
          <w:color w:val="auto"/>
          <w:sz w:val="20"/>
          <w:szCs w:val="20"/>
        </w:rPr>
        <w:t>1</w:t>
      </w:r>
      <w:r w:rsidR="002F5FAE" w:rsidRPr="0037599C">
        <w:rPr>
          <w:rFonts w:ascii="Calibri" w:eastAsia="Calibri" w:hAnsi="Calibri"/>
          <w:color w:val="auto"/>
          <w:sz w:val="20"/>
          <w:szCs w:val="20"/>
        </w:rPr>
        <w:t xml:space="preserve"> Consiglieri, di cui 1 Presidente, </w:t>
      </w:r>
      <w:r w:rsidR="00B102F2">
        <w:rPr>
          <w:rFonts w:ascii="Calibri" w:eastAsia="Calibri" w:hAnsi="Calibri"/>
          <w:color w:val="auto"/>
          <w:sz w:val="20"/>
          <w:szCs w:val="20"/>
        </w:rPr>
        <w:t xml:space="preserve">1 Vicepresidente, </w:t>
      </w:r>
      <w:r w:rsidR="002F5FAE" w:rsidRPr="0037599C">
        <w:rPr>
          <w:rFonts w:ascii="Calibri" w:eastAsia="Calibri" w:hAnsi="Calibri"/>
          <w:color w:val="auto"/>
          <w:sz w:val="20"/>
          <w:szCs w:val="20"/>
        </w:rPr>
        <w:t>1 Consigliere Segretario e 1 Consigliere Tesoriere</w:t>
      </w:r>
      <w:r w:rsidR="00B102F2">
        <w:rPr>
          <w:rFonts w:ascii="Calibri" w:eastAsia="Calibri" w:hAnsi="Calibri"/>
          <w:color w:val="auto"/>
          <w:sz w:val="20"/>
          <w:szCs w:val="20"/>
        </w:rPr>
        <w:t>.</w:t>
      </w:r>
      <w:r w:rsidR="002F5FAE" w:rsidRPr="0037599C">
        <w:rPr>
          <w:rFonts w:ascii="Calibri" w:eastAsia="Calibri" w:hAnsi="Calibri"/>
          <w:color w:val="auto"/>
          <w:sz w:val="20"/>
          <w:szCs w:val="20"/>
        </w:rPr>
        <w:t>Lo svolgimento delle attività istituzionali e le competenze sono regolati dalla normativa di riferimento</w:t>
      </w:r>
      <w:r w:rsidR="002F5FAE">
        <w:rPr>
          <w:rFonts w:ascii="Calibri" w:eastAsia="Calibri" w:hAnsi="Calibri"/>
          <w:color w:val="auto"/>
          <w:sz w:val="20"/>
          <w:szCs w:val="20"/>
        </w:rPr>
        <w:t>.</w:t>
      </w:r>
    </w:p>
    <w:p w:rsidR="00EC3376" w:rsidRDefault="00EC3376" w:rsidP="002F5FAE">
      <w:pPr>
        <w:spacing w:after="0" w:line="240" w:lineRule="auto"/>
        <w:ind w:left="0" w:firstLine="0"/>
        <w:rPr>
          <w:rFonts w:ascii="Calibri" w:eastAsia="Calibri" w:hAnsi="Calibri"/>
          <w:color w:val="auto"/>
          <w:sz w:val="20"/>
          <w:szCs w:val="20"/>
        </w:rPr>
      </w:pPr>
      <w:r>
        <w:rPr>
          <w:rFonts w:ascii="Calibri" w:eastAsia="Calibri" w:hAnsi="Calibri"/>
          <w:color w:val="auto"/>
          <w:sz w:val="20"/>
          <w:szCs w:val="20"/>
        </w:rPr>
        <w:t>Il Consiglio Direttivo è così composto:</w:t>
      </w:r>
    </w:p>
    <w:p w:rsidR="002F5FAE" w:rsidRPr="0037599C" w:rsidRDefault="002F5FAE" w:rsidP="002F5FAE">
      <w:pPr>
        <w:spacing w:after="0" w:line="240" w:lineRule="auto"/>
        <w:ind w:left="0" w:firstLine="0"/>
        <w:rPr>
          <w:rFonts w:ascii="Calibri" w:eastAsia="Calibri" w:hAnsi="Calibri"/>
          <w:color w:val="auto"/>
          <w:sz w:val="20"/>
          <w:szCs w:val="20"/>
        </w:rPr>
      </w:pPr>
    </w:p>
    <w:p w:rsidR="00EC3376" w:rsidRPr="00EC3376" w:rsidRDefault="00EC3376" w:rsidP="00EC3376">
      <w:pPr>
        <w:spacing w:after="0" w:line="240" w:lineRule="auto"/>
        <w:ind w:left="0" w:firstLine="0"/>
        <w:rPr>
          <w:rFonts w:ascii="Calibri" w:eastAsia="Calibri" w:hAnsi="Calibri"/>
          <w:color w:val="auto"/>
          <w:sz w:val="20"/>
          <w:szCs w:val="20"/>
        </w:rPr>
      </w:pPr>
      <w:r w:rsidRPr="00EC3376">
        <w:rPr>
          <w:rFonts w:ascii="Calibri" w:eastAsia="Calibri" w:hAnsi="Calibri"/>
          <w:color w:val="auto"/>
          <w:sz w:val="20"/>
          <w:szCs w:val="20"/>
        </w:rPr>
        <w:t xml:space="preserve">PRESIDENTE: </w:t>
      </w:r>
      <w:r>
        <w:rPr>
          <w:rFonts w:ascii="Calibri" w:eastAsia="Calibri" w:hAnsi="Calibri"/>
          <w:color w:val="auto"/>
          <w:sz w:val="20"/>
          <w:szCs w:val="20"/>
        </w:rPr>
        <w:tab/>
      </w:r>
      <w:r>
        <w:rPr>
          <w:rFonts w:ascii="Calibri" w:eastAsia="Calibri" w:hAnsi="Calibri"/>
          <w:color w:val="auto"/>
          <w:sz w:val="20"/>
          <w:szCs w:val="20"/>
        </w:rPr>
        <w:tab/>
      </w:r>
      <w:r w:rsidRPr="00EC3376">
        <w:rPr>
          <w:rFonts w:ascii="Calibri" w:eastAsia="Calibri" w:hAnsi="Calibri"/>
          <w:color w:val="auto"/>
          <w:sz w:val="20"/>
          <w:szCs w:val="20"/>
        </w:rPr>
        <w:t xml:space="preserve">Dott. Ing. Antonio GRILLETTA </w:t>
      </w:r>
    </w:p>
    <w:p w:rsidR="00EC3376" w:rsidRPr="00EC3376" w:rsidRDefault="00EC3376" w:rsidP="00EC3376">
      <w:pPr>
        <w:spacing w:after="0" w:line="240" w:lineRule="auto"/>
        <w:ind w:left="0" w:firstLine="0"/>
        <w:rPr>
          <w:rFonts w:ascii="Calibri" w:eastAsia="Calibri" w:hAnsi="Calibri"/>
          <w:color w:val="auto"/>
          <w:sz w:val="20"/>
          <w:szCs w:val="20"/>
        </w:rPr>
      </w:pPr>
      <w:r w:rsidRPr="00EC3376">
        <w:rPr>
          <w:rFonts w:ascii="Calibri" w:eastAsia="Calibri" w:hAnsi="Calibri"/>
          <w:color w:val="auto"/>
          <w:sz w:val="20"/>
          <w:szCs w:val="20"/>
        </w:rPr>
        <w:t>VICEPRESIDENTE</w:t>
      </w:r>
      <w:r>
        <w:rPr>
          <w:rFonts w:ascii="Calibri" w:eastAsia="Calibri" w:hAnsi="Calibri"/>
          <w:color w:val="auto"/>
          <w:sz w:val="20"/>
          <w:szCs w:val="20"/>
        </w:rPr>
        <w:t>:</w:t>
      </w:r>
      <w:r>
        <w:rPr>
          <w:rFonts w:ascii="Calibri" w:eastAsia="Calibri" w:hAnsi="Calibri"/>
          <w:color w:val="auto"/>
          <w:sz w:val="20"/>
          <w:szCs w:val="20"/>
        </w:rPr>
        <w:tab/>
      </w:r>
      <w:r w:rsidRPr="00EC3376">
        <w:rPr>
          <w:rFonts w:ascii="Calibri" w:eastAsia="Calibri" w:hAnsi="Calibri"/>
          <w:color w:val="auto"/>
          <w:sz w:val="20"/>
          <w:szCs w:val="20"/>
        </w:rPr>
        <w:t xml:space="preserve">Dott. Ing. Vincenzo MANO </w:t>
      </w:r>
    </w:p>
    <w:p w:rsidR="00EC3376" w:rsidRPr="00EC3376" w:rsidRDefault="00EC3376" w:rsidP="00EC3376">
      <w:pPr>
        <w:spacing w:after="0" w:line="240" w:lineRule="auto"/>
        <w:ind w:left="0" w:firstLine="0"/>
        <w:rPr>
          <w:rFonts w:ascii="Calibri" w:eastAsia="Calibri" w:hAnsi="Calibri"/>
          <w:color w:val="auto"/>
          <w:sz w:val="20"/>
          <w:szCs w:val="20"/>
        </w:rPr>
      </w:pPr>
      <w:r w:rsidRPr="00EC3376">
        <w:rPr>
          <w:rFonts w:ascii="Calibri" w:eastAsia="Calibri" w:hAnsi="Calibri"/>
          <w:color w:val="auto"/>
          <w:sz w:val="20"/>
          <w:szCs w:val="20"/>
        </w:rPr>
        <w:t xml:space="preserve">SEGRETARIO: </w:t>
      </w:r>
      <w:r>
        <w:rPr>
          <w:rFonts w:ascii="Calibri" w:eastAsia="Calibri" w:hAnsi="Calibri"/>
          <w:color w:val="auto"/>
          <w:sz w:val="20"/>
          <w:szCs w:val="20"/>
        </w:rPr>
        <w:tab/>
      </w:r>
      <w:r>
        <w:rPr>
          <w:rFonts w:ascii="Calibri" w:eastAsia="Calibri" w:hAnsi="Calibri"/>
          <w:color w:val="auto"/>
          <w:sz w:val="20"/>
          <w:szCs w:val="20"/>
        </w:rPr>
        <w:tab/>
      </w:r>
      <w:r w:rsidRPr="00EC3376">
        <w:rPr>
          <w:rFonts w:ascii="Calibri" w:eastAsia="Calibri" w:hAnsi="Calibri"/>
          <w:color w:val="auto"/>
          <w:sz w:val="20"/>
          <w:szCs w:val="20"/>
        </w:rPr>
        <w:t xml:space="preserve">Dott. Ing. Vincenzo DECARLO </w:t>
      </w:r>
    </w:p>
    <w:p w:rsidR="00EC3376" w:rsidRPr="00EC3376" w:rsidRDefault="00EC3376" w:rsidP="00EC3376">
      <w:pPr>
        <w:spacing w:after="0" w:line="240" w:lineRule="auto"/>
        <w:ind w:left="0" w:firstLine="0"/>
        <w:rPr>
          <w:rFonts w:ascii="Calibri" w:eastAsia="Calibri" w:hAnsi="Calibri"/>
          <w:color w:val="auto"/>
          <w:sz w:val="20"/>
          <w:szCs w:val="20"/>
        </w:rPr>
      </w:pPr>
      <w:r w:rsidRPr="00EC3376">
        <w:rPr>
          <w:rFonts w:ascii="Calibri" w:eastAsia="Calibri" w:hAnsi="Calibri"/>
          <w:color w:val="auto"/>
          <w:sz w:val="20"/>
          <w:szCs w:val="20"/>
        </w:rPr>
        <w:t xml:space="preserve">TESORIERE: </w:t>
      </w:r>
      <w:r>
        <w:rPr>
          <w:rFonts w:ascii="Calibri" w:eastAsia="Calibri" w:hAnsi="Calibri"/>
          <w:color w:val="auto"/>
          <w:sz w:val="20"/>
          <w:szCs w:val="20"/>
        </w:rPr>
        <w:tab/>
      </w:r>
      <w:r>
        <w:rPr>
          <w:rFonts w:ascii="Calibri" w:eastAsia="Calibri" w:hAnsi="Calibri"/>
          <w:color w:val="auto"/>
          <w:sz w:val="20"/>
          <w:szCs w:val="20"/>
        </w:rPr>
        <w:tab/>
      </w:r>
      <w:r w:rsidRPr="00EC3376">
        <w:rPr>
          <w:rFonts w:ascii="Calibri" w:eastAsia="Calibri" w:hAnsi="Calibri"/>
          <w:color w:val="auto"/>
          <w:sz w:val="20"/>
          <w:szCs w:val="20"/>
        </w:rPr>
        <w:t xml:space="preserve">Dott. Ing. Domenico BLANDINO </w:t>
      </w:r>
    </w:p>
    <w:p w:rsidR="00EC3376" w:rsidRPr="00EC3376" w:rsidRDefault="00EC3376" w:rsidP="00EC3376">
      <w:pPr>
        <w:spacing w:after="0" w:line="240" w:lineRule="auto"/>
        <w:ind w:left="0" w:firstLine="0"/>
        <w:rPr>
          <w:rFonts w:ascii="Calibri" w:eastAsia="Calibri" w:hAnsi="Calibri"/>
          <w:color w:val="auto"/>
          <w:sz w:val="20"/>
          <w:szCs w:val="20"/>
        </w:rPr>
      </w:pPr>
      <w:r w:rsidRPr="00EC3376">
        <w:rPr>
          <w:rFonts w:ascii="Calibri" w:eastAsia="Calibri" w:hAnsi="Calibri"/>
          <w:color w:val="auto"/>
          <w:sz w:val="20"/>
          <w:szCs w:val="20"/>
        </w:rPr>
        <w:t>CONSIGLIERI:</w:t>
      </w:r>
      <w:r>
        <w:rPr>
          <w:rFonts w:ascii="Calibri" w:eastAsia="Calibri" w:hAnsi="Calibri"/>
          <w:color w:val="auto"/>
          <w:sz w:val="20"/>
          <w:szCs w:val="20"/>
        </w:rPr>
        <w:tab/>
      </w:r>
      <w:r>
        <w:rPr>
          <w:rFonts w:ascii="Calibri" w:eastAsia="Calibri" w:hAnsi="Calibri"/>
          <w:color w:val="auto"/>
          <w:sz w:val="20"/>
          <w:szCs w:val="20"/>
        </w:rPr>
        <w:tab/>
      </w:r>
      <w:r w:rsidRPr="00EC3376">
        <w:rPr>
          <w:rFonts w:ascii="Calibri" w:eastAsia="Calibri" w:hAnsi="Calibri"/>
          <w:color w:val="auto"/>
          <w:sz w:val="20"/>
          <w:szCs w:val="20"/>
        </w:rPr>
        <w:t xml:space="preserve">Dott. Ing. M.Caterina AIELLO </w:t>
      </w:r>
    </w:p>
    <w:p w:rsidR="00EC3376" w:rsidRPr="00EC3376" w:rsidRDefault="00EC3376" w:rsidP="00EC3376">
      <w:pPr>
        <w:spacing w:after="0" w:line="240" w:lineRule="auto"/>
        <w:ind w:left="0" w:firstLine="0"/>
        <w:rPr>
          <w:rFonts w:ascii="Calibri" w:eastAsia="Calibri" w:hAnsi="Calibri"/>
          <w:color w:val="auto"/>
          <w:sz w:val="20"/>
          <w:szCs w:val="20"/>
        </w:rPr>
      </w:pPr>
      <w:r>
        <w:rPr>
          <w:rFonts w:ascii="Calibri" w:eastAsia="Calibri" w:hAnsi="Calibri"/>
          <w:color w:val="auto"/>
          <w:sz w:val="20"/>
          <w:szCs w:val="20"/>
        </w:rPr>
        <w:tab/>
      </w:r>
      <w:r>
        <w:rPr>
          <w:rFonts w:ascii="Calibri" w:eastAsia="Calibri" w:hAnsi="Calibri"/>
          <w:color w:val="auto"/>
          <w:sz w:val="20"/>
          <w:szCs w:val="20"/>
        </w:rPr>
        <w:tab/>
      </w:r>
      <w:r>
        <w:rPr>
          <w:rFonts w:ascii="Calibri" w:eastAsia="Calibri" w:hAnsi="Calibri"/>
          <w:color w:val="auto"/>
          <w:sz w:val="20"/>
          <w:szCs w:val="20"/>
        </w:rPr>
        <w:tab/>
      </w:r>
      <w:r w:rsidRPr="00EC3376">
        <w:rPr>
          <w:rFonts w:ascii="Calibri" w:eastAsia="Calibri" w:hAnsi="Calibri"/>
          <w:color w:val="auto"/>
          <w:sz w:val="20"/>
          <w:szCs w:val="20"/>
        </w:rPr>
        <w:t xml:space="preserve">Dott. Ing. Domenica De MIGLIO </w:t>
      </w:r>
    </w:p>
    <w:p w:rsidR="00EC3376" w:rsidRPr="00EC3376" w:rsidRDefault="00EC3376" w:rsidP="00EC3376">
      <w:pPr>
        <w:spacing w:after="0" w:line="240" w:lineRule="auto"/>
        <w:ind w:left="1416" w:firstLine="708"/>
        <w:rPr>
          <w:rFonts w:ascii="Calibri" w:eastAsia="Calibri" w:hAnsi="Calibri"/>
          <w:color w:val="auto"/>
          <w:sz w:val="20"/>
          <w:szCs w:val="20"/>
        </w:rPr>
      </w:pPr>
      <w:r w:rsidRPr="00EC3376">
        <w:rPr>
          <w:rFonts w:ascii="Calibri" w:eastAsia="Calibri" w:hAnsi="Calibri"/>
          <w:color w:val="auto"/>
          <w:sz w:val="20"/>
          <w:szCs w:val="20"/>
        </w:rPr>
        <w:t xml:space="preserve">Dott. Ing. Domenico FRONTERA </w:t>
      </w:r>
    </w:p>
    <w:p w:rsidR="00EC3376" w:rsidRPr="00EC3376" w:rsidRDefault="00EC3376" w:rsidP="00EC3376">
      <w:pPr>
        <w:spacing w:after="0" w:line="240" w:lineRule="auto"/>
        <w:ind w:left="1416" w:firstLine="708"/>
        <w:rPr>
          <w:rFonts w:ascii="Calibri" w:eastAsia="Calibri" w:hAnsi="Calibri"/>
          <w:color w:val="auto"/>
          <w:sz w:val="20"/>
          <w:szCs w:val="20"/>
        </w:rPr>
      </w:pPr>
      <w:r w:rsidRPr="00EC3376">
        <w:rPr>
          <w:rFonts w:ascii="Calibri" w:eastAsia="Calibri" w:hAnsi="Calibri"/>
          <w:color w:val="auto"/>
          <w:sz w:val="20"/>
          <w:szCs w:val="20"/>
        </w:rPr>
        <w:t xml:space="preserve">Dott. Ing. Luciana GACCIONE </w:t>
      </w:r>
    </w:p>
    <w:p w:rsidR="00EC3376" w:rsidRPr="00EC3376" w:rsidRDefault="00EC3376" w:rsidP="00EC3376">
      <w:pPr>
        <w:spacing w:after="0" w:line="240" w:lineRule="auto"/>
        <w:ind w:left="1416" w:firstLine="708"/>
        <w:rPr>
          <w:rFonts w:ascii="Calibri" w:eastAsia="Calibri" w:hAnsi="Calibri"/>
          <w:color w:val="auto"/>
          <w:sz w:val="20"/>
          <w:szCs w:val="20"/>
        </w:rPr>
      </w:pPr>
      <w:r w:rsidRPr="00EC3376">
        <w:rPr>
          <w:rFonts w:ascii="Calibri" w:eastAsia="Calibri" w:hAnsi="Calibri"/>
          <w:color w:val="auto"/>
          <w:sz w:val="20"/>
          <w:szCs w:val="20"/>
        </w:rPr>
        <w:t xml:space="preserve">Dott. Ing. Ferdinando GRECO </w:t>
      </w:r>
    </w:p>
    <w:p w:rsidR="00EC3376" w:rsidRPr="00EC3376" w:rsidRDefault="00EC3376" w:rsidP="00EC3376">
      <w:pPr>
        <w:spacing w:after="0" w:line="240" w:lineRule="auto"/>
        <w:ind w:left="1416" w:firstLine="708"/>
        <w:rPr>
          <w:rFonts w:ascii="Calibri" w:eastAsia="Calibri" w:hAnsi="Calibri"/>
          <w:color w:val="auto"/>
          <w:sz w:val="20"/>
          <w:szCs w:val="20"/>
        </w:rPr>
      </w:pPr>
      <w:r w:rsidRPr="00EC3376">
        <w:rPr>
          <w:rFonts w:ascii="Calibri" w:eastAsia="Calibri" w:hAnsi="Calibri"/>
          <w:color w:val="auto"/>
          <w:sz w:val="20"/>
          <w:szCs w:val="20"/>
        </w:rPr>
        <w:t xml:space="preserve">Dott. Ing. Giulio ROGLIANO </w:t>
      </w:r>
    </w:p>
    <w:p w:rsidR="00EC3376" w:rsidRDefault="00EC3376" w:rsidP="00EC3376">
      <w:pPr>
        <w:spacing w:after="0" w:line="240" w:lineRule="auto"/>
        <w:ind w:left="1416" w:firstLine="708"/>
        <w:rPr>
          <w:rFonts w:ascii="Calibri" w:eastAsia="Calibri" w:hAnsi="Calibri"/>
          <w:color w:val="auto"/>
          <w:sz w:val="20"/>
          <w:szCs w:val="20"/>
        </w:rPr>
      </w:pPr>
      <w:r w:rsidRPr="00EC3376">
        <w:rPr>
          <w:rFonts w:ascii="Calibri" w:eastAsia="Calibri" w:hAnsi="Calibri"/>
          <w:color w:val="auto"/>
          <w:sz w:val="20"/>
          <w:szCs w:val="20"/>
        </w:rPr>
        <w:t>Ing. Iunior Antonio MURACA</w:t>
      </w:r>
    </w:p>
    <w:p w:rsidR="00EC3376" w:rsidRDefault="00EC3376" w:rsidP="00EC3376">
      <w:pPr>
        <w:spacing w:after="0" w:line="240" w:lineRule="auto"/>
        <w:ind w:left="1416" w:firstLine="708"/>
        <w:rPr>
          <w:rFonts w:ascii="Calibri" w:eastAsia="Calibri" w:hAnsi="Calibri"/>
          <w:color w:val="auto"/>
          <w:sz w:val="20"/>
          <w:szCs w:val="20"/>
        </w:rPr>
      </w:pPr>
    </w:p>
    <w:p w:rsidR="002F5FAE" w:rsidRDefault="002F5FAE" w:rsidP="002F5FAE">
      <w:pPr>
        <w:spacing w:after="0" w:line="240" w:lineRule="auto"/>
        <w:ind w:left="0" w:firstLine="0"/>
        <w:rPr>
          <w:rFonts w:ascii="Calibri" w:eastAsia="Calibri" w:hAnsi="Calibri"/>
          <w:color w:val="auto"/>
          <w:sz w:val="20"/>
          <w:szCs w:val="20"/>
        </w:rPr>
      </w:pPr>
      <w:r w:rsidRPr="0037599C">
        <w:rPr>
          <w:rFonts w:ascii="Calibri" w:eastAsia="Calibri" w:hAnsi="Calibri"/>
          <w:color w:val="auto"/>
          <w:sz w:val="20"/>
          <w:szCs w:val="20"/>
        </w:rPr>
        <w:t>All’atto di predisposizione del presente PTPC</w:t>
      </w:r>
      <w:r>
        <w:rPr>
          <w:rFonts w:ascii="Calibri" w:eastAsia="Calibri" w:hAnsi="Calibri"/>
          <w:color w:val="auto"/>
          <w:sz w:val="20"/>
          <w:szCs w:val="20"/>
        </w:rPr>
        <w:t>T</w:t>
      </w:r>
      <w:r w:rsidRPr="0037599C">
        <w:rPr>
          <w:rFonts w:ascii="Calibri" w:eastAsia="Calibri" w:hAnsi="Calibri"/>
          <w:color w:val="auto"/>
          <w:sz w:val="20"/>
          <w:szCs w:val="20"/>
        </w:rPr>
        <w:t>, presso l’Ordine</w:t>
      </w:r>
      <w:r w:rsidR="008C4ABB">
        <w:rPr>
          <w:rFonts w:ascii="Calibri" w:eastAsia="Calibri" w:hAnsi="Calibri"/>
          <w:color w:val="auto"/>
          <w:sz w:val="20"/>
          <w:szCs w:val="20"/>
        </w:rPr>
        <w:t xml:space="preserve"> è</w:t>
      </w:r>
      <w:r w:rsidRPr="0037599C">
        <w:rPr>
          <w:rFonts w:ascii="Calibri" w:eastAsia="Calibri" w:hAnsi="Calibri"/>
          <w:color w:val="auto"/>
          <w:sz w:val="20"/>
          <w:szCs w:val="20"/>
        </w:rPr>
        <w:t xml:space="preserve"> impiegat</w:t>
      </w:r>
      <w:r w:rsidR="008C4ABB">
        <w:rPr>
          <w:rFonts w:ascii="Calibri" w:eastAsia="Calibri" w:hAnsi="Calibri"/>
          <w:color w:val="auto"/>
          <w:sz w:val="20"/>
          <w:szCs w:val="20"/>
        </w:rPr>
        <w:t>o</w:t>
      </w:r>
      <w:r w:rsidRPr="0037599C">
        <w:rPr>
          <w:rFonts w:ascii="Calibri" w:eastAsia="Calibri" w:hAnsi="Calibri"/>
          <w:color w:val="auto"/>
          <w:sz w:val="20"/>
          <w:szCs w:val="20"/>
        </w:rPr>
        <w:t xml:space="preserve"> n. </w:t>
      </w:r>
      <w:r w:rsidR="008C4ABB">
        <w:rPr>
          <w:rFonts w:ascii="Calibri" w:eastAsia="Calibri" w:hAnsi="Calibri"/>
          <w:color w:val="auto"/>
          <w:sz w:val="20"/>
          <w:szCs w:val="20"/>
        </w:rPr>
        <w:t>1</w:t>
      </w:r>
      <w:r w:rsidRPr="0037599C">
        <w:rPr>
          <w:rFonts w:ascii="Calibri" w:eastAsia="Calibri" w:hAnsi="Calibri"/>
          <w:color w:val="auto"/>
          <w:sz w:val="20"/>
          <w:szCs w:val="20"/>
        </w:rPr>
        <w:t xml:space="preserve"> dipendent</w:t>
      </w:r>
      <w:r w:rsidR="008C4ABB">
        <w:rPr>
          <w:rFonts w:ascii="Calibri" w:eastAsia="Calibri" w:hAnsi="Calibri"/>
          <w:color w:val="auto"/>
          <w:sz w:val="20"/>
          <w:szCs w:val="20"/>
        </w:rPr>
        <w:t>e</w:t>
      </w:r>
      <w:r w:rsidRPr="0037599C">
        <w:rPr>
          <w:rFonts w:ascii="Calibri" w:eastAsia="Calibri" w:hAnsi="Calibri"/>
          <w:color w:val="auto"/>
          <w:sz w:val="20"/>
          <w:szCs w:val="20"/>
        </w:rPr>
        <w:t>. Il rapporto di lavoro è regolato da CCNL</w:t>
      </w:r>
      <w:r w:rsidR="00F30CBB">
        <w:rPr>
          <w:rFonts w:ascii="Calibri" w:eastAsia="Calibri" w:hAnsi="Calibri"/>
          <w:color w:val="auto"/>
          <w:sz w:val="20"/>
          <w:szCs w:val="20"/>
        </w:rPr>
        <w:t xml:space="preserve"> Enti Pubblici non economici</w:t>
      </w:r>
      <w:r w:rsidRPr="0037599C">
        <w:rPr>
          <w:rFonts w:ascii="Calibri" w:eastAsia="Calibri" w:hAnsi="Calibri"/>
          <w:color w:val="auto"/>
          <w:sz w:val="20"/>
          <w:szCs w:val="20"/>
        </w:rPr>
        <w:t xml:space="preserve">. </w:t>
      </w:r>
    </w:p>
    <w:p w:rsidR="002F5FAE" w:rsidRDefault="002F5FAE" w:rsidP="002F5FAE">
      <w:pPr>
        <w:spacing w:after="0" w:line="240" w:lineRule="auto"/>
        <w:ind w:left="0" w:firstLine="0"/>
        <w:rPr>
          <w:rFonts w:ascii="Calibri" w:eastAsia="Calibri" w:hAnsi="Calibri"/>
          <w:color w:val="auto"/>
          <w:sz w:val="20"/>
          <w:szCs w:val="20"/>
        </w:rPr>
      </w:pPr>
      <w:r>
        <w:rPr>
          <w:rFonts w:ascii="Calibri" w:eastAsia="Calibri" w:hAnsi="Calibri"/>
          <w:color w:val="auto"/>
          <w:sz w:val="20"/>
          <w:szCs w:val="20"/>
        </w:rPr>
        <w:t>A</w:t>
      </w:r>
      <w:r w:rsidR="00B102F2">
        <w:rPr>
          <w:rFonts w:ascii="Calibri" w:eastAsia="Calibri" w:hAnsi="Calibri"/>
          <w:color w:val="auto"/>
          <w:sz w:val="20"/>
          <w:szCs w:val="20"/>
        </w:rPr>
        <w:t>l</w:t>
      </w:r>
      <w:r>
        <w:rPr>
          <w:rFonts w:ascii="Calibri" w:eastAsia="Calibri" w:hAnsi="Calibri"/>
          <w:color w:val="auto"/>
          <w:sz w:val="20"/>
          <w:szCs w:val="20"/>
        </w:rPr>
        <w:t xml:space="preserve"> dipendent</w:t>
      </w:r>
      <w:r w:rsidR="00B102F2">
        <w:rPr>
          <w:rFonts w:ascii="Calibri" w:eastAsia="Calibri" w:hAnsi="Calibri"/>
          <w:color w:val="auto"/>
          <w:sz w:val="20"/>
          <w:szCs w:val="20"/>
        </w:rPr>
        <w:t>e</w:t>
      </w:r>
      <w:r>
        <w:rPr>
          <w:rFonts w:ascii="Calibri" w:eastAsia="Calibri" w:hAnsi="Calibri"/>
          <w:color w:val="auto"/>
          <w:sz w:val="20"/>
          <w:szCs w:val="20"/>
        </w:rPr>
        <w:t xml:space="preserve"> sono affidat</w:t>
      </w:r>
      <w:r w:rsidR="008D5D79">
        <w:rPr>
          <w:rFonts w:ascii="Calibri" w:eastAsia="Calibri" w:hAnsi="Calibri"/>
          <w:color w:val="auto"/>
          <w:sz w:val="20"/>
          <w:szCs w:val="20"/>
        </w:rPr>
        <w:t>e</w:t>
      </w:r>
      <w:r>
        <w:rPr>
          <w:rFonts w:ascii="Calibri" w:eastAsia="Calibri" w:hAnsi="Calibri"/>
          <w:color w:val="auto"/>
          <w:sz w:val="20"/>
          <w:szCs w:val="20"/>
        </w:rPr>
        <w:t xml:space="preserve"> le seguenti mansioni</w:t>
      </w:r>
      <w:r w:rsidR="00F30CBB">
        <w:rPr>
          <w:rFonts w:ascii="Calibri" w:eastAsia="Calibri" w:hAnsi="Calibri"/>
          <w:color w:val="auto"/>
          <w:sz w:val="20"/>
          <w:szCs w:val="20"/>
        </w:rPr>
        <w:t xml:space="preserve"> Assistente amministrativo.</w:t>
      </w:r>
    </w:p>
    <w:p w:rsidR="00CD4EF4" w:rsidRDefault="00CD4EF4" w:rsidP="002F5FAE">
      <w:pPr>
        <w:spacing w:after="0" w:line="240" w:lineRule="auto"/>
        <w:ind w:left="0" w:firstLine="0"/>
        <w:rPr>
          <w:rFonts w:ascii="Calibri" w:eastAsia="Calibri" w:hAnsi="Calibri"/>
          <w:color w:val="auto"/>
          <w:sz w:val="20"/>
          <w:szCs w:val="20"/>
        </w:rPr>
      </w:pPr>
    </w:p>
    <w:p w:rsidR="002F5FAE" w:rsidRPr="0037599C" w:rsidRDefault="002F5FAE" w:rsidP="002F5FAE">
      <w:pPr>
        <w:spacing w:after="0" w:line="240" w:lineRule="auto"/>
        <w:ind w:left="0" w:firstLine="0"/>
        <w:rPr>
          <w:rFonts w:ascii="Calibri" w:eastAsia="Calibri" w:hAnsi="Calibri"/>
          <w:color w:val="auto"/>
          <w:sz w:val="20"/>
          <w:szCs w:val="20"/>
        </w:rPr>
      </w:pPr>
      <w:r w:rsidRPr="008D5D79">
        <w:rPr>
          <w:rFonts w:ascii="Calibri" w:eastAsia="Calibri" w:hAnsi="Calibri"/>
          <w:color w:val="auto"/>
          <w:sz w:val="20"/>
          <w:szCs w:val="20"/>
        </w:rPr>
        <w:t>Relativamente ai dipendenti, si segnala che stante il DL 101/2013</w:t>
      </w:r>
      <w:r w:rsidRPr="008D5D79">
        <w:rPr>
          <w:rFonts w:ascii="Calibri" w:eastAsia="Calibri" w:hAnsi="Calibri"/>
          <w:color w:val="auto"/>
          <w:sz w:val="20"/>
          <w:szCs w:val="20"/>
          <w:vertAlign w:val="superscript"/>
        </w:rPr>
        <w:footnoteReference w:id="6"/>
      </w:r>
      <w:r w:rsidRPr="008D5D79">
        <w:rPr>
          <w:rFonts w:ascii="Calibri" w:eastAsia="Calibri" w:hAnsi="Calibri"/>
          <w:color w:val="auto"/>
          <w:sz w:val="20"/>
          <w:szCs w:val="20"/>
        </w:rPr>
        <w:t xml:space="preserve"> l’Ordine non applica l’art. 4, art. 14 e titolo III D.Lgs. 150/2009 e quindi non è assoggettato alla normativa sul merito e sulla gestione della performance.</w:t>
      </w:r>
    </w:p>
    <w:p w:rsidR="002F5FAE" w:rsidRDefault="002F5FAE" w:rsidP="002F5FAE">
      <w:pPr>
        <w:spacing w:after="0" w:line="240" w:lineRule="auto"/>
        <w:ind w:left="0" w:firstLine="0"/>
        <w:rPr>
          <w:rFonts w:ascii="Calibri" w:eastAsia="Calibri" w:hAnsi="Calibri"/>
          <w:color w:val="auto"/>
          <w:sz w:val="20"/>
          <w:szCs w:val="20"/>
        </w:rPr>
      </w:pPr>
    </w:p>
    <w:p w:rsidR="002F5FAE" w:rsidRDefault="002F5FAE" w:rsidP="002F5FAE">
      <w:pPr>
        <w:spacing w:after="0" w:line="240" w:lineRule="auto"/>
        <w:ind w:left="0" w:firstLine="0"/>
        <w:rPr>
          <w:rFonts w:ascii="Calibri" w:eastAsia="Calibri" w:hAnsi="Calibri"/>
          <w:color w:val="auto"/>
          <w:sz w:val="20"/>
          <w:szCs w:val="20"/>
        </w:rPr>
      </w:pPr>
      <w:r>
        <w:rPr>
          <w:rFonts w:ascii="Calibri" w:eastAsia="Calibri" w:hAnsi="Calibri"/>
          <w:color w:val="auto"/>
          <w:sz w:val="20"/>
          <w:szCs w:val="20"/>
        </w:rPr>
        <w:t xml:space="preserve">Si segnala che la gestione dell’ente è interamente rimessa al </w:t>
      </w:r>
      <w:r w:rsidR="008D5D79">
        <w:rPr>
          <w:rFonts w:ascii="Calibri" w:eastAsia="Calibri" w:hAnsi="Calibri"/>
          <w:color w:val="auto"/>
          <w:sz w:val="20"/>
          <w:szCs w:val="20"/>
        </w:rPr>
        <w:t>C</w:t>
      </w:r>
      <w:r>
        <w:rPr>
          <w:rFonts w:ascii="Calibri" w:eastAsia="Calibri" w:hAnsi="Calibri"/>
          <w:color w:val="auto"/>
          <w:sz w:val="20"/>
          <w:szCs w:val="20"/>
        </w:rPr>
        <w:t xml:space="preserve">onsiglio </w:t>
      </w:r>
      <w:r w:rsidR="008D5D79">
        <w:rPr>
          <w:rFonts w:ascii="Calibri" w:eastAsia="Calibri" w:hAnsi="Calibri"/>
          <w:color w:val="auto"/>
          <w:sz w:val="20"/>
          <w:szCs w:val="20"/>
        </w:rPr>
        <w:t>D</w:t>
      </w:r>
      <w:r>
        <w:rPr>
          <w:rFonts w:ascii="Calibri" w:eastAsia="Calibri" w:hAnsi="Calibri"/>
          <w:color w:val="auto"/>
          <w:sz w:val="20"/>
          <w:szCs w:val="20"/>
        </w:rPr>
        <w:t>irettivo e che a</w:t>
      </w:r>
      <w:r w:rsidR="008C4ABB">
        <w:rPr>
          <w:rFonts w:ascii="Calibri" w:eastAsia="Calibri" w:hAnsi="Calibri"/>
          <w:color w:val="auto"/>
          <w:sz w:val="20"/>
          <w:szCs w:val="20"/>
        </w:rPr>
        <w:t>l</w:t>
      </w:r>
      <w:r>
        <w:rPr>
          <w:rFonts w:ascii="Calibri" w:eastAsia="Calibri" w:hAnsi="Calibri"/>
          <w:color w:val="auto"/>
          <w:sz w:val="20"/>
          <w:szCs w:val="20"/>
        </w:rPr>
        <w:t xml:space="preserve"> dipendent</w:t>
      </w:r>
      <w:r w:rsidR="008C4ABB">
        <w:rPr>
          <w:rFonts w:ascii="Calibri" w:eastAsia="Calibri" w:hAnsi="Calibri"/>
          <w:color w:val="auto"/>
          <w:sz w:val="20"/>
          <w:szCs w:val="20"/>
        </w:rPr>
        <w:t>e</w:t>
      </w:r>
      <w:r>
        <w:rPr>
          <w:rFonts w:ascii="Calibri" w:eastAsia="Calibri" w:hAnsi="Calibri"/>
          <w:color w:val="auto"/>
          <w:sz w:val="20"/>
          <w:szCs w:val="20"/>
        </w:rPr>
        <w:t xml:space="preserve"> non sono attribuiti poteri negoziali, autoritativi o deliberativi.</w:t>
      </w:r>
    </w:p>
    <w:p w:rsidR="002F5FAE" w:rsidRDefault="002F5FAE" w:rsidP="002F5FAE">
      <w:pPr>
        <w:spacing w:after="0" w:line="240" w:lineRule="auto"/>
        <w:ind w:left="0" w:firstLine="0"/>
        <w:rPr>
          <w:rFonts w:ascii="Calibri" w:eastAsia="Calibri" w:hAnsi="Calibri"/>
          <w:color w:val="auto"/>
          <w:sz w:val="20"/>
          <w:szCs w:val="20"/>
        </w:rPr>
      </w:pPr>
    </w:p>
    <w:p w:rsidR="002F5FAE" w:rsidRPr="0037599C" w:rsidRDefault="002F5FAE" w:rsidP="002F5FAE">
      <w:pPr>
        <w:spacing w:after="0" w:line="240" w:lineRule="auto"/>
        <w:ind w:left="0" w:firstLine="0"/>
        <w:rPr>
          <w:rFonts w:ascii="Calibri" w:eastAsia="Calibri" w:hAnsi="Calibri"/>
          <w:color w:val="auto"/>
          <w:sz w:val="20"/>
          <w:szCs w:val="20"/>
          <w:u w:val="single"/>
        </w:rPr>
      </w:pPr>
      <w:r w:rsidRPr="0037599C">
        <w:rPr>
          <w:rFonts w:ascii="Calibri" w:eastAsia="Calibri" w:hAnsi="Calibri"/>
          <w:color w:val="auto"/>
          <w:sz w:val="20"/>
          <w:szCs w:val="20"/>
          <w:u w:val="single"/>
        </w:rPr>
        <w:t>Gestione economica</w:t>
      </w:r>
    </w:p>
    <w:p w:rsidR="00CD4EF4" w:rsidRDefault="00CD4EF4" w:rsidP="002F5FAE">
      <w:pPr>
        <w:spacing w:after="0" w:line="240" w:lineRule="auto"/>
        <w:ind w:left="0" w:firstLine="0"/>
        <w:rPr>
          <w:rFonts w:ascii="Calibri" w:eastAsia="Calibri" w:hAnsi="Calibri"/>
          <w:color w:val="auto"/>
          <w:sz w:val="20"/>
          <w:szCs w:val="20"/>
        </w:rPr>
      </w:pPr>
      <w:r w:rsidRPr="00CD4EF4">
        <w:rPr>
          <w:rFonts w:ascii="Calibri" w:eastAsia="Calibri" w:hAnsi="Calibri"/>
          <w:color w:val="auto"/>
          <w:sz w:val="20"/>
          <w:szCs w:val="20"/>
        </w:rPr>
        <w:t>L’Ordine forma la propria gestione economica sul contributo degli iscritti (autofinanziamento) e pertanto il bilancio dell’Ordine, sia in sede preventiva che in sede consuntiva, è approvato dall’Assemblea degli Iscritti. L’Ordine non è soggetto al controllo contabile della Corte dei Conti</w:t>
      </w:r>
    </w:p>
    <w:p w:rsidR="002F5FAE" w:rsidRPr="0037599C" w:rsidRDefault="002F5FAE" w:rsidP="002F5FAE">
      <w:pPr>
        <w:spacing w:after="0" w:line="240" w:lineRule="auto"/>
        <w:ind w:left="0" w:firstLine="0"/>
        <w:rPr>
          <w:rFonts w:ascii="Calibri" w:eastAsia="Calibri" w:hAnsi="Calibri"/>
          <w:color w:val="auto"/>
          <w:sz w:val="20"/>
          <w:szCs w:val="20"/>
        </w:rPr>
      </w:pPr>
      <w:r w:rsidRPr="0037599C">
        <w:rPr>
          <w:rFonts w:ascii="Calibri" w:eastAsia="Calibri" w:hAnsi="Calibri"/>
          <w:color w:val="auto"/>
          <w:sz w:val="20"/>
          <w:szCs w:val="20"/>
        </w:rPr>
        <w:t xml:space="preserve">L’Ordine persegue gli iscritti morosi con attività di tipo amministrativo e mediante deferimento al Consiglio di disciplina, secondo </w:t>
      </w:r>
      <w:r>
        <w:rPr>
          <w:rFonts w:ascii="Calibri" w:eastAsia="Calibri" w:hAnsi="Calibri"/>
          <w:color w:val="auto"/>
          <w:sz w:val="20"/>
          <w:szCs w:val="20"/>
        </w:rPr>
        <w:t>la normativa di riferimento.</w:t>
      </w:r>
    </w:p>
    <w:p w:rsidR="002F5FAE" w:rsidRDefault="002F5FAE" w:rsidP="002F5FAE">
      <w:pPr>
        <w:spacing w:after="0" w:line="240" w:lineRule="auto"/>
        <w:ind w:left="0" w:firstLine="0"/>
        <w:rPr>
          <w:rFonts w:ascii="Calibri" w:eastAsia="Calibri" w:hAnsi="Calibri"/>
          <w:color w:val="auto"/>
          <w:sz w:val="20"/>
          <w:szCs w:val="20"/>
        </w:rPr>
      </w:pPr>
    </w:p>
    <w:p w:rsidR="002F5FAE" w:rsidRPr="00D9338A" w:rsidRDefault="002F5FAE" w:rsidP="002F5FAE">
      <w:pPr>
        <w:spacing w:after="0" w:line="240" w:lineRule="auto"/>
        <w:ind w:left="0" w:firstLine="0"/>
        <w:rPr>
          <w:rFonts w:ascii="Calibri" w:eastAsia="Calibri" w:hAnsi="Calibri"/>
          <w:color w:val="auto"/>
          <w:sz w:val="20"/>
          <w:szCs w:val="20"/>
          <w:u w:val="single"/>
        </w:rPr>
      </w:pPr>
      <w:r w:rsidRPr="00D9338A">
        <w:rPr>
          <w:rFonts w:ascii="Calibri" w:eastAsia="Calibri" w:hAnsi="Calibri"/>
          <w:color w:val="auto"/>
          <w:sz w:val="20"/>
          <w:szCs w:val="20"/>
          <w:u w:val="single"/>
        </w:rPr>
        <w:t>Peculiarità della gestione</w:t>
      </w:r>
      <w:r>
        <w:rPr>
          <w:rFonts w:ascii="Calibri" w:eastAsia="Calibri" w:hAnsi="Calibri"/>
          <w:color w:val="auto"/>
          <w:sz w:val="20"/>
          <w:szCs w:val="20"/>
          <w:u w:val="single"/>
        </w:rPr>
        <w:t xml:space="preserve"> amministrativa e contabile dell’Ordine</w:t>
      </w:r>
    </w:p>
    <w:p w:rsidR="002F5FAE" w:rsidRDefault="002F5FAE" w:rsidP="002F5FAE">
      <w:pPr>
        <w:spacing w:after="0" w:line="240" w:lineRule="auto"/>
        <w:ind w:left="0" w:firstLine="0"/>
        <w:rPr>
          <w:rFonts w:ascii="Calibri" w:eastAsia="Calibri" w:hAnsi="Calibri"/>
          <w:color w:val="auto"/>
          <w:sz w:val="20"/>
          <w:szCs w:val="20"/>
        </w:rPr>
      </w:pPr>
      <w:r>
        <w:rPr>
          <w:rFonts w:ascii="Calibri" w:eastAsia="Calibri" w:hAnsi="Calibri"/>
          <w:color w:val="auto"/>
          <w:sz w:val="20"/>
          <w:szCs w:val="20"/>
        </w:rPr>
        <w:lastRenderedPageBreak/>
        <w:t>Rispetto alla peculiarità di gestione ed organizzazione dell’Ordine, è opportuno dare riferimento ad un’ultima esemplificativa pronuncia del TAR Lazio (sent. n.  14283/2022) secondo cui “</w:t>
      </w:r>
      <w:r w:rsidRPr="00D9338A">
        <w:rPr>
          <w:rFonts w:ascii="Calibri" w:eastAsia="Calibri" w:hAnsi="Calibri"/>
          <w:i/>
          <w:iCs/>
          <w:color w:val="auto"/>
          <w:sz w:val="20"/>
          <w:szCs w:val="20"/>
        </w:rPr>
        <w:t>gli Ordini, pur avendo il riconoscimento giuridico di enti pubblici non economici, nonpossono essere assoggettati al potere di controllo della spesa pubblica in quanto la disciplina speciale di cui all’art.2, comma 2-bis, del decreto-legge n.101/2013, come da ultimo modificato dal decreto – legge n.124/2019 art.50, ha stabilito che gli Ordini e i relativi organismi nazionali si adeguano, tenendo conto delle relative peculiarità, ai principi del D.</w:t>
      </w:r>
      <w:r w:rsidR="003C4A4F">
        <w:rPr>
          <w:rFonts w:ascii="Calibri" w:eastAsia="Calibri" w:hAnsi="Calibri"/>
          <w:i/>
          <w:iCs/>
          <w:color w:val="auto"/>
          <w:sz w:val="20"/>
          <w:szCs w:val="20"/>
        </w:rPr>
        <w:t>l</w:t>
      </w:r>
      <w:r w:rsidRPr="00D9338A">
        <w:rPr>
          <w:rFonts w:ascii="Calibri" w:eastAsia="Calibri" w:hAnsi="Calibri"/>
          <w:i/>
          <w:iCs/>
          <w:color w:val="auto"/>
          <w:sz w:val="20"/>
          <w:szCs w:val="20"/>
        </w:rPr>
        <w:t>gs. n.165/2001 e si adeguano ai soli principi generali di razionalizzazione e contenimento della spesa pubblica ad essi relativi</w:t>
      </w:r>
      <w:r>
        <w:rPr>
          <w:rFonts w:ascii="Calibri" w:eastAsia="Calibri" w:hAnsi="Calibri"/>
          <w:color w:val="auto"/>
          <w:sz w:val="20"/>
          <w:szCs w:val="20"/>
        </w:rPr>
        <w:t xml:space="preserve">”. </w:t>
      </w:r>
    </w:p>
    <w:p w:rsidR="002F5FAE" w:rsidRPr="0037599C" w:rsidRDefault="002F5FAE" w:rsidP="002F5FAE">
      <w:pPr>
        <w:spacing w:after="0" w:line="240" w:lineRule="auto"/>
        <w:ind w:left="0" w:firstLine="0"/>
        <w:rPr>
          <w:rFonts w:ascii="Calibri" w:eastAsia="Calibri" w:hAnsi="Calibri"/>
          <w:color w:val="auto"/>
          <w:sz w:val="20"/>
          <w:szCs w:val="20"/>
        </w:rPr>
      </w:pPr>
      <w:r>
        <w:rPr>
          <w:rFonts w:ascii="Calibri" w:eastAsia="Calibri" w:hAnsi="Calibri"/>
          <w:color w:val="auto"/>
          <w:sz w:val="20"/>
          <w:szCs w:val="20"/>
        </w:rPr>
        <w:t xml:space="preserve">Da questo consegue che </w:t>
      </w:r>
      <w:r w:rsidRPr="00D9338A">
        <w:rPr>
          <w:rFonts w:ascii="Calibri" w:eastAsia="Calibri" w:hAnsi="Calibri"/>
          <w:color w:val="auto"/>
          <w:sz w:val="20"/>
          <w:szCs w:val="20"/>
        </w:rPr>
        <w:t>in ambito di Ordini professionali non può stabilirsi un automatismo nell’applicazione della disciplina sul pubblico impiego né della generale disciplina sulla razionalizzazione e contenimento della spesa pubblica pur avendo i medesimi natura di enti pubblici non economici</w:t>
      </w:r>
      <w:r>
        <w:rPr>
          <w:rFonts w:ascii="Calibri" w:eastAsia="Calibri" w:hAnsi="Calibri"/>
          <w:color w:val="auto"/>
          <w:sz w:val="20"/>
          <w:szCs w:val="20"/>
        </w:rPr>
        <w:t xml:space="preserve"> essendo necessaria un provvedimento legislativo che di tempo in tempo richiama l’applicazione degli specifici precetti anche agli ordini professionali.</w:t>
      </w:r>
    </w:p>
    <w:p w:rsidR="00CD4EF4" w:rsidRDefault="00CD4EF4" w:rsidP="002F5FAE">
      <w:pPr>
        <w:spacing w:after="0" w:line="240" w:lineRule="auto"/>
        <w:ind w:left="0" w:firstLine="0"/>
        <w:rPr>
          <w:rFonts w:ascii="Calibri" w:eastAsia="Calibri" w:hAnsi="Calibri"/>
          <w:sz w:val="20"/>
          <w:szCs w:val="20"/>
          <w:u w:val="single"/>
        </w:rPr>
      </w:pPr>
    </w:p>
    <w:p w:rsidR="002F5FAE" w:rsidRPr="0037599C" w:rsidRDefault="002F5FAE" w:rsidP="002F5FAE">
      <w:pPr>
        <w:spacing w:after="0" w:line="240" w:lineRule="auto"/>
        <w:ind w:left="0" w:firstLine="0"/>
        <w:rPr>
          <w:rFonts w:ascii="Calibri" w:eastAsia="Calibri" w:hAnsi="Calibri"/>
          <w:sz w:val="20"/>
          <w:szCs w:val="20"/>
          <w:u w:val="single"/>
        </w:rPr>
      </w:pPr>
      <w:r w:rsidRPr="0037599C">
        <w:rPr>
          <w:rFonts w:ascii="Calibri" w:eastAsia="Calibri" w:hAnsi="Calibri"/>
          <w:sz w:val="20"/>
          <w:szCs w:val="20"/>
          <w:u w:val="single"/>
        </w:rPr>
        <w:t>Autoregolamentazione</w:t>
      </w:r>
    </w:p>
    <w:p w:rsidR="00CD4EF4" w:rsidRDefault="002F5FAE" w:rsidP="00CD4EF4">
      <w:pPr>
        <w:spacing w:after="0" w:line="240" w:lineRule="auto"/>
        <w:ind w:left="0" w:firstLine="0"/>
        <w:rPr>
          <w:rFonts w:ascii="Calibri" w:eastAsia="Calibri" w:hAnsi="Calibri"/>
          <w:sz w:val="20"/>
          <w:szCs w:val="20"/>
        </w:rPr>
      </w:pPr>
      <w:r w:rsidRPr="0037599C">
        <w:rPr>
          <w:rFonts w:ascii="Calibri" w:eastAsia="Calibri" w:hAnsi="Calibri"/>
          <w:sz w:val="20"/>
          <w:szCs w:val="20"/>
        </w:rPr>
        <w:t xml:space="preserve">L’Ordine, </w:t>
      </w:r>
      <w:r w:rsidR="00EA613D">
        <w:rPr>
          <w:rFonts w:ascii="Calibri" w:eastAsia="Calibri" w:hAnsi="Calibri"/>
          <w:sz w:val="20"/>
          <w:szCs w:val="20"/>
        </w:rPr>
        <w:t xml:space="preserve">si è dotato di atti di regolamentazione interna, </w:t>
      </w:r>
      <w:r w:rsidRPr="0037599C">
        <w:rPr>
          <w:rFonts w:ascii="Calibri" w:eastAsia="Calibri" w:hAnsi="Calibri"/>
          <w:sz w:val="20"/>
          <w:szCs w:val="20"/>
        </w:rPr>
        <w:t>in conformità alla normativa istitutiva e regolante la professione di ingegnere e il sistema ordinistico</w:t>
      </w:r>
      <w:r w:rsidR="00CD4EF4">
        <w:rPr>
          <w:rFonts w:ascii="Calibri" w:eastAsia="Calibri" w:hAnsi="Calibri"/>
          <w:sz w:val="20"/>
          <w:szCs w:val="20"/>
        </w:rPr>
        <w:t xml:space="preserve">, </w:t>
      </w:r>
      <w:r w:rsidRPr="0037599C">
        <w:rPr>
          <w:rFonts w:ascii="Calibri" w:eastAsia="Calibri" w:hAnsi="Calibri"/>
          <w:sz w:val="20"/>
          <w:szCs w:val="20"/>
        </w:rPr>
        <w:t>pubblicati nella sezione amministrazione trasparente/disposizioni generali e sono oggetto di revisione costante in caso di modifiche normative/regolamentari/organizzative.</w:t>
      </w:r>
    </w:p>
    <w:p w:rsidR="002F5FAE" w:rsidRDefault="00CD4EF4" w:rsidP="00CD4EF4">
      <w:pPr>
        <w:spacing w:after="0" w:line="240" w:lineRule="auto"/>
        <w:ind w:left="0" w:firstLine="0"/>
        <w:rPr>
          <w:rFonts w:ascii="Calibri" w:eastAsia="Calibri" w:hAnsi="Calibri"/>
          <w:sz w:val="20"/>
          <w:szCs w:val="20"/>
        </w:rPr>
      </w:pPr>
      <w:r>
        <w:rPr>
          <w:rFonts w:ascii="Calibri" w:eastAsia="Calibri" w:hAnsi="Calibri"/>
          <w:sz w:val="20"/>
          <w:szCs w:val="20"/>
        </w:rPr>
        <w:t xml:space="preserve">L’Ordine ha proceduto all’adozione del </w:t>
      </w:r>
      <w:r w:rsidR="008D5D79">
        <w:rPr>
          <w:rFonts w:ascii="Calibri" w:eastAsia="Calibri" w:hAnsi="Calibri"/>
          <w:sz w:val="20"/>
          <w:szCs w:val="20"/>
        </w:rPr>
        <w:t xml:space="preserve">Codice di comportamento specifico dei dipendenti, del </w:t>
      </w:r>
      <w:r w:rsidRPr="00CD4EF4">
        <w:rPr>
          <w:rFonts w:ascii="Calibri" w:eastAsia="Calibri" w:hAnsi="Calibri"/>
          <w:sz w:val="20"/>
          <w:szCs w:val="20"/>
        </w:rPr>
        <w:t>Regolamento in materia di Accesso Documentale, Accesso Civico e Accesso Generalizzato</w:t>
      </w:r>
      <w:r>
        <w:rPr>
          <w:rFonts w:ascii="Calibri" w:eastAsia="Calibri" w:hAnsi="Calibri"/>
          <w:sz w:val="20"/>
          <w:szCs w:val="20"/>
        </w:rPr>
        <w:t xml:space="preserve"> ed ha programmato per il prossimo triennio la predisposizione di un Regolamento interno </w:t>
      </w:r>
      <w:r w:rsidR="00937721">
        <w:rPr>
          <w:rFonts w:ascii="Calibri" w:eastAsia="Calibri" w:hAnsi="Calibri"/>
          <w:sz w:val="20"/>
          <w:szCs w:val="20"/>
        </w:rPr>
        <w:t xml:space="preserve">di organizzazione </w:t>
      </w:r>
      <w:r>
        <w:rPr>
          <w:rFonts w:ascii="Calibri" w:eastAsia="Calibri" w:hAnsi="Calibri"/>
          <w:sz w:val="20"/>
          <w:szCs w:val="20"/>
        </w:rPr>
        <w:t>dell’Ordine e del Regolamento di contabilità.</w:t>
      </w:r>
    </w:p>
    <w:p w:rsidR="00F30CBB" w:rsidRDefault="00216982" w:rsidP="00F30CBB">
      <w:pPr>
        <w:widowControl w:val="0"/>
        <w:spacing w:after="0" w:line="240" w:lineRule="auto"/>
        <w:ind w:left="0" w:firstLine="0"/>
        <w:rPr>
          <w:rFonts w:ascii="Calibri" w:eastAsia="Calibri" w:hAnsi="Calibri" w:cs="Arial"/>
          <w:lang w:eastAsia="en-US"/>
        </w:rPr>
      </w:pPr>
      <w:r>
        <w:rPr>
          <w:rFonts w:ascii="Calibri" w:eastAsia="Calibri" w:hAnsi="Calibri" w:cs="Arial"/>
          <w:lang w:eastAsia="en-US"/>
        </w:rPr>
        <w:t>Ad oggi la regolament</w:t>
      </w:r>
      <w:r w:rsidR="00B158FB">
        <w:rPr>
          <w:rFonts w:ascii="Calibri" w:eastAsia="Calibri" w:hAnsi="Calibri" w:cs="Arial"/>
          <w:lang w:eastAsia="en-US"/>
        </w:rPr>
        <w:t xml:space="preserve">azione interna dell’Ordine è la </w:t>
      </w:r>
      <w:r>
        <w:rPr>
          <w:rFonts w:ascii="Calibri" w:eastAsia="Calibri" w:hAnsi="Calibri" w:cs="Arial"/>
          <w:lang w:eastAsia="en-US"/>
        </w:rPr>
        <w:t>seguente:</w:t>
      </w:r>
    </w:p>
    <w:p w:rsidR="00F30CBB" w:rsidRDefault="00F30CBB" w:rsidP="00F30CBB">
      <w:pPr>
        <w:pStyle w:val="Paragrafoelenco"/>
        <w:widowControl w:val="0"/>
        <w:numPr>
          <w:ilvl w:val="0"/>
          <w:numId w:val="12"/>
        </w:numPr>
        <w:spacing w:after="0" w:line="240" w:lineRule="auto"/>
        <w:rPr>
          <w:rFonts w:ascii="Calibri" w:eastAsia="Calibri" w:hAnsi="Calibri" w:cs="Arial"/>
          <w:lang w:eastAsia="en-US"/>
        </w:rPr>
      </w:pPr>
      <w:r>
        <w:rPr>
          <w:rFonts w:ascii="Calibri" w:eastAsia="Calibri" w:hAnsi="Calibri" w:cs="Arial"/>
          <w:lang w:eastAsia="en-US"/>
        </w:rPr>
        <w:t>Regolamento Commissioni;</w:t>
      </w:r>
    </w:p>
    <w:p w:rsidR="00F30CBB" w:rsidRDefault="00F30CBB" w:rsidP="00F30CBB">
      <w:pPr>
        <w:pStyle w:val="Paragrafoelenco"/>
        <w:widowControl w:val="0"/>
        <w:numPr>
          <w:ilvl w:val="0"/>
          <w:numId w:val="12"/>
        </w:numPr>
        <w:spacing w:after="0" w:line="240" w:lineRule="auto"/>
        <w:rPr>
          <w:rFonts w:ascii="Calibri" w:eastAsia="Calibri" w:hAnsi="Calibri" w:cs="Arial"/>
          <w:lang w:eastAsia="en-US"/>
        </w:rPr>
      </w:pPr>
      <w:r>
        <w:rPr>
          <w:rFonts w:ascii="Calibri" w:eastAsia="Calibri" w:hAnsi="Calibri" w:cs="Arial"/>
          <w:lang w:eastAsia="en-US"/>
        </w:rPr>
        <w:t>Regolamento individuazione terne di collaudo;</w:t>
      </w:r>
    </w:p>
    <w:p w:rsidR="00F30CBB" w:rsidRPr="00F30CBB" w:rsidRDefault="00F30CBB" w:rsidP="00F30CBB">
      <w:pPr>
        <w:pStyle w:val="Paragrafoelenco"/>
        <w:widowControl w:val="0"/>
        <w:numPr>
          <w:ilvl w:val="0"/>
          <w:numId w:val="12"/>
        </w:numPr>
        <w:spacing w:after="0" w:line="240" w:lineRule="auto"/>
        <w:rPr>
          <w:rFonts w:ascii="Calibri" w:eastAsia="Calibri" w:hAnsi="Calibri" w:cs="Arial"/>
          <w:lang w:eastAsia="en-US"/>
        </w:rPr>
      </w:pPr>
      <w:r>
        <w:rPr>
          <w:rFonts w:ascii="Calibri" w:eastAsia="Calibri" w:hAnsi="Calibri" w:cs="Arial"/>
          <w:lang w:eastAsia="en-US"/>
        </w:rPr>
        <w:t xml:space="preserve">Regolamento rilascio pareri di congruità </w:t>
      </w:r>
    </w:p>
    <w:p w:rsidR="00F30CBB" w:rsidRDefault="00F30CBB" w:rsidP="00F30CBB">
      <w:pPr>
        <w:widowControl w:val="0"/>
        <w:spacing w:after="0" w:line="240" w:lineRule="auto"/>
        <w:ind w:left="0" w:firstLine="0"/>
        <w:rPr>
          <w:rFonts w:ascii="Calibri" w:eastAsia="Calibri" w:hAnsi="Calibri" w:cs="Arial"/>
          <w:lang w:eastAsia="en-US"/>
        </w:rPr>
      </w:pPr>
    </w:p>
    <w:p w:rsidR="002F5FAE" w:rsidRPr="0037599C" w:rsidRDefault="002F5FAE" w:rsidP="00F30CBB">
      <w:pPr>
        <w:widowControl w:val="0"/>
        <w:spacing w:after="0" w:line="240" w:lineRule="auto"/>
        <w:ind w:left="0" w:firstLine="0"/>
        <w:rPr>
          <w:rFonts w:ascii="Calibri" w:eastAsia="Calibri" w:hAnsi="Calibri"/>
          <w:sz w:val="20"/>
          <w:szCs w:val="20"/>
          <w:u w:val="single"/>
        </w:rPr>
      </w:pPr>
      <w:r w:rsidRPr="0037599C">
        <w:rPr>
          <w:rFonts w:ascii="Calibri" w:eastAsia="Calibri" w:hAnsi="Calibri"/>
          <w:sz w:val="20"/>
          <w:szCs w:val="20"/>
          <w:u w:val="single"/>
        </w:rPr>
        <w:t>Flussi informativi tra RPCT e Consiglio Direttivo/Dipendenti/Organo di revisione</w:t>
      </w:r>
    </w:p>
    <w:p w:rsidR="002F5FAE" w:rsidRPr="0037599C" w:rsidRDefault="002F5FAE" w:rsidP="002F5FAE">
      <w:pPr>
        <w:spacing w:after="0" w:line="240" w:lineRule="auto"/>
        <w:ind w:left="0" w:firstLine="0"/>
        <w:rPr>
          <w:rFonts w:ascii="Calibri" w:eastAsia="Calibri" w:hAnsi="Calibri"/>
          <w:sz w:val="20"/>
          <w:szCs w:val="20"/>
        </w:rPr>
      </w:pPr>
      <w:r w:rsidRPr="0037599C">
        <w:rPr>
          <w:rFonts w:ascii="Calibri" w:eastAsia="Calibri" w:hAnsi="Calibri"/>
          <w:sz w:val="20"/>
          <w:szCs w:val="20"/>
        </w:rPr>
        <w:t xml:space="preserve">Il RPCT </w:t>
      </w:r>
      <w:r>
        <w:rPr>
          <w:rFonts w:ascii="Calibri" w:eastAsia="Calibri" w:hAnsi="Calibri"/>
          <w:sz w:val="20"/>
          <w:szCs w:val="20"/>
        </w:rPr>
        <w:t xml:space="preserve">quale Consigliere </w:t>
      </w:r>
      <w:r w:rsidRPr="0037599C">
        <w:rPr>
          <w:rFonts w:ascii="Calibri" w:eastAsia="Calibri" w:hAnsi="Calibri"/>
          <w:sz w:val="20"/>
          <w:szCs w:val="20"/>
        </w:rPr>
        <w:t>viene costantemente messo al corrente dello svolgimento dei processi dell’ente dal Consiglio Direttivo</w:t>
      </w:r>
      <w:r>
        <w:rPr>
          <w:rFonts w:ascii="Calibri" w:eastAsia="Calibri" w:hAnsi="Calibri"/>
          <w:sz w:val="20"/>
          <w:szCs w:val="20"/>
        </w:rPr>
        <w:t>.</w:t>
      </w:r>
    </w:p>
    <w:p w:rsidR="002F5FAE" w:rsidRPr="0037599C" w:rsidRDefault="002F5FAE" w:rsidP="002F5FAE">
      <w:pPr>
        <w:spacing w:after="0" w:line="240" w:lineRule="auto"/>
        <w:ind w:left="0" w:firstLine="0"/>
        <w:rPr>
          <w:rFonts w:ascii="Calibri" w:eastAsia="Calibri" w:hAnsi="Calibri"/>
          <w:sz w:val="20"/>
          <w:szCs w:val="20"/>
        </w:rPr>
      </w:pPr>
      <w:r w:rsidRPr="0037599C">
        <w:rPr>
          <w:rFonts w:ascii="Calibri" w:eastAsia="Calibri" w:hAnsi="Calibri"/>
          <w:sz w:val="20"/>
          <w:szCs w:val="20"/>
        </w:rPr>
        <w:t>Il RPCT sottopone al Consiglio Direttivo la propria relazione annuale e i risultati della propria attività di monitoraggio. Tale documentazione, di norma è presentata entro il 31 dicembre di ciascun anno e viene utilizzata per la predisposizione del PTPCT</w:t>
      </w:r>
      <w:r>
        <w:rPr>
          <w:rFonts w:ascii="Calibri" w:eastAsia="Calibri" w:hAnsi="Calibri"/>
          <w:sz w:val="20"/>
          <w:szCs w:val="20"/>
        </w:rPr>
        <w:t>/conferma del programma nel triennio nonché per valutare correttivi.</w:t>
      </w:r>
    </w:p>
    <w:p w:rsidR="000A33B1" w:rsidRPr="000A33B1" w:rsidRDefault="000A33B1" w:rsidP="000A33B1">
      <w:pPr>
        <w:spacing w:after="200" w:line="276" w:lineRule="auto"/>
        <w:ind w:left="0" w:firstLine="0"/>
        <w:rPr>
          <w:rFonts w:ascii="Calibri" w:eastAsia="Calibri" w:hAnsi="Calibri"/>
          <w:sz w:val="20"/>
          <w:szCs w:val="20"/>
        </w:rPr>
      </w:pPr>
      <w:r w:rsidRPr="000A33B1">
        <w:rPr>
          <w:rFonts w:ascii="Calibri" w:eastAsia="Calibri" w:hAnsi="Calibri"/>
          <w:sz w:val="20"/>
          <w:szCs w:val="20"/>
        </w:rPr>
        <w:t>Relativamente ai rapporti tra RPCT e dipendenti, si segnala che stante il Codice dei dipendenti approvato, l’unico dipendente è tenuto ad un dovere di collaborazione con il RPCT e ad un dovere di segnalare situazioni atipiche potenzialmente idonee a generare rischi corruttivi o di mala gestio.</w:t>
      </w:r>
    </w:p>
    <w:p w:rsidR="002F5FAE" w:rsidRPr="00294DB6" w:rsidRDefault="002F5FAE" w:rsidP="002F5FAE">
      <w:pPr>
        <w:spacing w:after="0" w:line="276" w:lineRule="auto"/>
        <w:ind w:left="0" w:firstLine="0"/>
        <w:contextualSpacing/>
        <w:rPr>
          <w:rFonts w:ascii="Calibri" w:eastAsia="Calibri" w:hAnsi="Calibri"/>
          <w:sz w:val="20"/>
          <w:szCs w:val="20"/>
          <w:u w:val="single"/>
        </w:rPr>
      </w:pPr>
      <w:r w:rsidRPr="00294DB6">
        <w:rPr>
          <w:rFonts w:ascii="Calibri" w:eastAsia="Calibri" w:hAnsi="Calibri"/>
          <w:sz w:val="20"/>
          <w:szCs w:val="20"/>
          <w:u w:val="single"/>
        </w:rPr>
        <w:t>Processi ed attività</w:t>
      </w:r>
    </w:p>
    <w:p w:rsidR="002F5FAE" w:rsidRPr="002E252F"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294DB6">
        <w:rPr>
          <w:rFonts w:ascii="Calibri" w:hAnsi="Calibri" w:cs="Calibri"/>
          <w:sz w:val="20"/>
          <w:szCs w:val="20"/>
        </w:rPr>
        <w:t>L’identificazione dei processi (c.d. Mappatura) muove dalle attività istituzionalmente riservate all’Ordine dalla normativa di riferimento e dalle attività ulteriori svolte dall’ente. I processi sono collegati ad aree di rischio, alcune generali (art. 1, co. 16 L. 190/2012) altre specifiche del regime ordinistico</w:t>
      </w:r>
      <w:r w:rsidR="00216982">
        <w:rPr>
          <w:rFonts w:ascii="Calibri" w:hAnsi="Calibri" w:cs="Calibri"/>
          <w:sz w:val="20"/>
          <w:szCs w:val="20"/>
        </w:rPr>
        <w:t xml:space="preserve"> (Del ANAC 831/2016)</w:t>
      </w:r>
      <w:r w:rsidRPr="00294DB6">
        <w:rPr>
          <w:rFonts w:ascii="Calibri" w:hAnsi="Calibri" w:cs="Calibri"/>
          <w:sz w:val="20"/>
          <w:szCs w:val="20"/>
        </w:rPr>
        <w:t>. L’individuazione svolta di seguito tiene conto delle indicazioni della Delibera 777/2021 in tema di semplificazioni per gli Ordini professionali.</w:t>
      </w:r>
    </w:p>
    <w:p w:rsidR="002F5FAE" w:rsidRPr="002E252F"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p>
    <w:p w:rsidR="002F5FAE" w:rsidRPr="002E252F"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2E252F">
        <w:rPr>
          <w:rFonts w:ascii="Calibri" w:hAnsi="Calibri" w:cs="Calibri"/>
          <w:sz w:val="20"/>
          <w:szCs w:val="20"/>
        </w:rPr>
        <w:t xml:space="preserve">All’atto di predisposizione del presente PTCPT si identificano </w:t>
      </w:r>
      <w:r>
        <w:rPr>
          <w:rFonts w:ascii="Calibri" w:hAnsi="Calibri" w:cs="Calibri"/>
          <w:sz w:val="20"/>
          <w:szCs w:val="20"/>
        </w:rPr>
        <w:t>i seguenti</w:t>
      </w:r>
      <w:r w:rsidR="000A33B1">
        <w:rPr>
          <w:rFonts w:ascii="Calibri" w:hAnsi="Calibri" w:cs="Calibri"/>
          <w:sz w:val="20"/>
          <w:szCs w:val="20"/>
        </w:rPr>
        <w:t>processi</w:t>
      </w:r>
      <w:r w:rsidRPr="002E252F">
        <w:rPr>
          <w:rFonts w:ascii="Calibri" w:hAnsi="Calibri" w:cs="Calibri"/>
          <w:sz w:val="20"/>
          <w:szCs w:val="20"/>
        </w:rPr>
        <w:t>, con indicazione dei responsabili e della regolamentazione che li disciplina</w:t>
      </w:r>
    </w:p>
    <w:p w:rsidR="002F5FAE" w:rsidRPr="00166E3A" w:rsidRDefault="002F5FAE" w:rsidP="002F5FAE">
      <w:pPr>
        <w:widowControl w:val="0"/>
        <w:autoSpaceDE w:val="0"/>
        <w:autoSpaceDN w:val="0"/>
        <w:adjustRightInd w:val="0"/>
        <w:spacing w:after="0" w:line="240" w:lineRule="auto"/>
        <w:ind w:left="0" w:firstLine="0"/>
        <w:rPr>
          <w:rFonts w:ascii="Calibri" w:hAnsi="Calibri" w:cs="Calibri"/>
          <w:sz w:val="18"/>
          <w:szCs w:val="18"/>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976"/>
        <w:gridCol w:w="1560"/>
        <w:gridCol w:w="6095"/>
      </w:tblGrid>
      <w:tr w:rsidR="002F5FAE" w:rsidRPr="00166E3A" w:rsidTr="000A33B1">
        <w:tc>
          <w:tcPr>
            <w:tcW w:w="2802" w:type="dxa"/>
            <w:shd w:val="clear" w:color="auto" w:fill="auto"/>
          </w:tcPr>
          <w:p w:rsidR="002F5FAE" w:rsidRPr="00166E3A" w:rsidRDefault="002F5FAE" w:rsidP="00336C3F">
            <w:pPr>
              <w:widowControl w:val="0"/>
              <w:autoSpaceDE w:val="0"/>
              <w:autoSpaceDN w:val="0"/>
              <w:adjustRightInd w:val="0"/>
              <w:spacing w:after="0" w:line="240" w:lineRule="auto"/>
              <w:ind w:left="0" w:firstLine="0"/>
              <w:rPr>
                <w:rFonts w:ascii="Calibri" w:hAnsi="Calibri" w:cs="Calibri"/>
                <w:b/>
                <w:bCs/>
                <w:sz w:val="18"/>
                <w:szCs w:val="18"/>
              </w:rPr>
            </w:pPr>
            <w:r w:rsidRPr="00166E3A">
              <w:rPr>
                <w:rFonts w:ascii="Calibri" w:hAnsi="Calibri" w:cs="Calibri"/>
                <w:b/>
                <w:bCs/>
                <w:sz w:val="18"/>
                <w:szCs w:val="18"/>
              </w:rPr>
              <w:t>Area di rischio</w:t>
            </w:r>
          </w:p>
        </w:tc>
        <w:tc>
          <w:tcPr>
            <w:tcW w:w="2976" w:type="dxa"/>
            <w:shd w:val="clear" w:color="auto" w:fill="auto"/>
          </w:tcPr>
          <w:p w:rsidR="002F5FAE" w:rsidRPr="00166E3A" w:rsidRDefault="002F5FAE" w:rsidP="00336C3F">
            <w:pPr>
              <w:widowControl w:val="0"/>
              <w:autoSpaceDE w:val="0"/>
              <w:autoSpaceDN w:val="0"/>
              <w:adjustRightInd w:val="0"/>
              <w:spacing w:after="0" w:line="240" w:lineRule="auto"/>
              <w:ind w:left="0" w:firstLine="0"/>
              <w:rPr>
                <w:rFonts w:ascii="Calibri" w:hAnsi="Calibri" w:cs="Calibri"/>
                <w:b/>
                <w:bCs/>
                <w:sz w:val="18"/>
                <w:szCs w:val="18"/>
              </w:rPr>
            </w:pPr>
            <w:r w:rsidRPr="00166E3A">
              <w:rPr>
                <w:rFonts w:ascii="Calibri" w:hAnsi="Calibri" w:cs="Calibri"/>
                <w:b/>
                <w:bCs/>
                <w:sz w:val="18"/>
                <w:szCs w:val="18"/>
              </w:rPr>
              <w:t>Processo</w:t>
            </w:r>
          </w:p>
        </w:tc>
        <w:tc>
          <w:tcPr>
            <w:tcW w:w="1560" w:type="dxa"/>
            <w:shd w:val="clear" w:color="auto" w:fill="auto"/>
          </w:tcPr>
          <w:p w:rsidR="002F5FAE" w:rsidRPr="00166E3A" w:rsidRDefault="002F5FAE" w:rsidP="00336C3F">
            <w:pPr>
              <w:widowControl w:val="0"/>
              <w:autoSpaceDE w:val="0"/>
              <w:autoSpaceDN w:val="0"/>
              <w:adjustRightInd w:val="0"/>
              <w:spacing w:after="0" w:line="240" w:lineRule="auto"/>
              <w:ind w:left="0" w:firstLine="0"/>
              <w:rPr>
                <w:rFonts w:ascii="Calibri" w:hAnsi="Calibri" w:cs="Calibri"/>
                <w:b/>
                <w:bCs/>
                <w:sz w:val="18"/>
                <w:szCs w:val="18"/>
              </w:rPr>
            </w:pPr>
            <w:r w:rsidRPr="00166E3A">
              <w:rPr>
                <w:rFonts w:ascii="Calibri" w:hAnsi="Calibri" w:cs="Calibri"/>
                <w:b/>
                <w:bCs/>
                <w:sz w:val="18"/>
                <w:szCs w:val="18"/>
              </w:rPr>
              <w:t>Responsabile di processo</w:t>
            </w:r>
          </w:p>
          <w:p w:rsidR="002F5FAE" w:rsidRPr="00166E3A" w:rsidRDefault="002F5FAE" w:rsidP="00336C3F">
            <w:pPr>
              <w:widowControl w:val="0"/>
              <w:autoSpaceDE w:val="0"/>
              <w:autoSpaceDN w:val="0"/>
              <w:adjustRightInd w:val="0"/>
              <w:spacing w:after="0" w:line="240" w:lineRule="auto"/>
              <w:ind w:left="0" w:firstLine="0"/>
              <w:rPr>
                <w:rFonts w:ascii="Calibri" w:hAnsi="Calibri" w:cs="Calibri"/>
                <w:b/>
                <w:bCs/>
                <w:sz w:val="18"/>
                <w:szCs w:val="18"/>
              </w:rPr>
            </w:pPr>
          </w:p>
        </w:tc>
        <w:tc>
          <w:tcPr>
            <w:tcW w:w="6095" w:type="dxa"/>
            <w:shd w:val="clear" w:color="auto" w:fill="auto"/>
          </w:tcPr>
          <w:p w:rsidR="002F5FAE" w:rsidRPr="00166E3A" w:rsidRDefault="002F5FAE" w:rsidP="00336C3F">
            <w:pPr>
              <w:widowControl w:val="0"/>
              <w:autoSpaceDE w:val="0"/>
              <w:autoSpaceDN w:val="0"/>
              <w:adjustRightInd w:val="0"/>
              <w:spacing w:after="0" w:line="240" w:lineRule="auto"/>
              <w:ind w:left="0" w:firstLine="0"/>
              <w:rPr>
                <w:rFonts w:ascii="Calibri" w:hAnsi="Calibri" w:cs="Calibri"/>
                <w:b/>
                <w:bCs/>
                <w:sz w:val="18"/>
                <w:szCs w:val="18"/>
              </w:rPr>
            </w:pPr>
            <w:r w:rsidRPr="00166E3A">
              <w:rPr>
                <w:rFonts w:ascii="Calibri" w:hAnsi="Calibri" w:cs="Calibri"/>
                <w:b/>
                <w:bCs/>
                <w:sz w:val="18"/>
                <w:szCs w:val="18"/>
              </w:rPr>
              <w:t>Descrizione e riferimento alla normativa</w:t>
            </w:r>
          </w:p>
        </w:tc>
      </w:tr>
      <w:tr w:rsidR="002209FD" w:rsidRPr="00166E3A" w:rsidTr="000A33B1">
        <w:trPr>
          <w:trHeight w:val="672"/>
        </w:trPr>
        <w:tc>
          <w:tcPr>
            <w:tcW w:w="2802" w:type="dxa"/>
            <w:vMerge w:val="restart"/>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lastRenderedPageBreak/>
              <w:t>Provvedimenti ampliativi della sfera giuridica senza effetto economico</w:t>
            </w:r>
          </w:p>
          <w:p w:rsidR="002209FD" w:rsidRPr="00166E3A" w:rsidRDefault="002209FD" w:rsidP="00336C3F">
            <w:pPr>
              <w:widowControl w:val="0"/>
              <w:autoSpaceDE w:val="0"/>
              <w:autoSpaceDN w:val="0"/>
              <w:adjustRightInd w:val="0"/>
              <w:spacing w:after="0" w:line="240" w:lineRule="auto"/>
              <w:ind w:left="0"/>
              <w:rPr>
                <w:rFonts w:ascii="Calibri" w:hAnsi="Calibri" w:cs="Calibri"/>
                <w:sz w:val="18"/>
                <w:szCs w:val="18"/>
              </w:rPr>
            </w:pP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Tenuta dell’Albo</w:t>
            </w:r>
          </w:p>
        </w:tc>
        <w:tc>
          <w:tcPr>
            <w:tcW w:w="1560" w:type="dxa"/>
            <w:vMerge w:val="restart"/>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 xml:space="preserve">Consiglio Direttivo </w:t>
            </w:r>
          </w:p>
        </w:tc>
        <w:tc>
          <w:tcPr>
            <w:tcW w:w="6095" w:type="dxa"/>
            <w:vMerge w:val="restart"/>
            <w:shd w:val="clear" w:color="auto" w:fill="auto"/>
          </w:tcPr>
          <w:p w:rsidR="002209FD"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Iscrizione, cancellazione, trasferimento di iscritti e annotazione provvedimenti disciplinari</w:t>
            </w:r>
          </w:p>
          <w:p w:rsidR="002209FD" w:rsidRPr="00C97280" w:rsidRDefault="00F34DB7" w:rsidP="00C97280">
            <w:pPr>
              <w:pStyle w:val="Paragrafoelenco"/>
              <w:widowControl w:val="0"/>
              <w:numPr>
                <w:ilvl w:val="0"/>
                <w:numId w:val="44"/>
              </w:numPr>
              <w:autoSpaceDE w:val="0"/>
              <w:autoSpaceDN w:val="0"/>
              <w:adjustRightInd w:val="0"/>
              <w:spacing w:after="0" w:line="240" w:lineRule="auto"/>
              <w:rPr>
                <w:rFonts w:ascii="Calibri" w:hAnsi="Calibri" w:cs="Calibri"/>
                <w:sz w:val="18"/>
                <w:szCs w:val="18"/>
              </w:rPr>
            </w:pPr>
            <w:r w:rsidRPr="00C97280">
              <w:rPr>
                <w:rFonts w:ascii="Calibri" w:hAnsi="Calibri" w:cs="Calibri"/>
                <w:sz w:val="18"/>
                <w:szCs w:val="18"/>
              </w:rPr>
              <w:t>RD 2537/1925</w:t>
            </w:r>
          </w:p>
          <w:p w:rsidR="00F34DB7" w:rsidRPr="00C97280" w:rsidRDefault="00F34DB7" w:rsidP="00C97280">
            <w:pPr>
              <w:pStyle w:val="Paragrafoelenco"/>
              <w:widowControl w:val="0"/>
              <w:numPr>
                <w:ilvl w:val="0"/>
                <w:numId w:val="44"/>
              </w:numPr>
              <w:autoSpaceDE w:val="0"/>
              <w:autoSpaceDN w:val="0"/>
              <w:adjustRightInd w:val="0"/>
              <w:spacing w:after="0" w:line="240" w:lineRule="auto"/>
              <w:rPr>
                <w:rFonts w:ascii="Calibri" w:hAnsi="Calibri" w:cs="Calibri"/>
                <w:sz w:val="18"/>
                <w:szCs w:val="18"/>
              </w:rPr>
            </w:pPr>
            <w:r w:rsidRPr="00C97280">
              <w:rPr>
                <w:rFonts w:ascii="Calibri" w:hAnsi="Calibri" w:cs="Calibri"/>
                <w:sz w:val="18"/>
                <w:szCs w:val="18"/>
              </w:rPr>
              <w:t>Linee guida procedimento disciplinare del CNI</w:t>
            </w:r>
          </w:p>
          <w:p w:rsidR="00F34DB7" w:rsidRPr="00C97280" w:rsidRDefault="00F34DB7" w:rsidP="00C97280">
            <w:pPr>
              <w:pStyle w:val="Paragrafoelenco"/>
              <w:widowControl w:val="0"/>
              <w:numPr>
                <w:ilvl w:val="0"/>
                <w:numId w:val="44"/>
              </w:numPr>
              <w:autoSpaceDE w:val="0"/>
              <w:autoSpaceDN w:val="0"/>
              <w:adjustRightInd w:val="0"/>
              <w:spacing w:after="0" w:line="240" w:lineRule="auto"/>
              <w:rPr>
                <w:rFonts w:ascii="Calibri" w:hAnsi="Calibri" w:cs="Calibri"/>
                <w:sz w:val="18"/>
                <w:szCs w:val="18"/>
              </w:rPr>
            </w:pPr>
            <w:r w:rsidRPr="00C97280">
              <w:rPr>
                <w:rFonts w:ascii="Calibri" w:hAnsi="Calibri" w:cs="Calibri"/>
                <w:sz w:val="18"/>
                <w:szCs w:val="18"/>
              </w:rPr>
              <w:t>Modulistica interna</w:t>
            </w:r>
          </w:p>
        </w:tc>
      </w:tr>
      <w:tr w:rsidR="002209FD" w:rsidRPr="00166E3A" w:rsidTr="000A33B1">
        <w:trPr>
          <w:trHeight w:val="672"/>
        </w:trPr>
        <w:tc>
          <w:tcPr>
            <w:tcW w:w="2802"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Concessione patrocinio gratuito</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r>
      <w:tr w:rsidR="002209FD" w:rsidRPr="00166E3A" w:rsidTr="000A33B1">
        <w:tc>
          <w:tcPr>
            <w:tcW w:w="2802"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 xml:space="preserve">Acquisizione e progressione del personale </w:t>
            </w: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Reclutamento del personale e progressioni di carriera</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F34DB7"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D.Lgs. 165/2001 (applicazione dei principi)</w:t>
            </w:r>
          </w:p>
          <w:p w:rsidR="002209FD" w:rsidRPr="00166E3A" w:rsidRDefault="002209FD" w:rsidP="00336C3F">
            <w:pPr>
              <w:widowControl w:val="0"/>
              <w:autoSpaceDE w:val="0"/>
              <w:autoSpaceDN w:val="0"/>
              <w:adjustRightInd w:val="0"/>
              <w:spacing w:after="0" w:line="240" w:lineRule="auto"/>
              <w:ind w:left="0"/>
              <w:rPr>
                <w:rFonts w:ascii="Calibri" w:hAnsi="Calibri" w:cs="Calibri"/>
                <w:sz w:val="18"/>
                <w:szCs w:val="18"/>
              </w:rPr>
            </w:pPr>
          </w:p>
        </w:tc>
      </w:tr>
      <w:tr w:rsidR="002209FD" w:rsidRPr="00166E3A" w:rsidTr="000A33B1">
        <w:tc>
          <w:tcPr>
            <w:tcW w:w="2802" w:type="dxa"/>
            <w:vMerge w:val="restart"/>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Contratti pubblici</w:t>
            </w:r>
          </w:p>
          <w:p w:rsidR="002209FD" w:rsidRPr="00166E3A" w:rsidRDefault="002209FD" w:rsidP="00336C3F">
            <w:pPr>
              <w:widowControl w:val="0"/>
              <w:autoSpaceDE w:val="0"/>
              <w:autoSpaceDN w:val="0"/>
              <w:adjustRightInd w:val="0"/>
              <w:spacing w:after="0" w:line="240" w:lineRule="auto"/>
              <w:ind w:left="0"/>
              <w:rPr>
                <w:rFonts w:ascii="Calibri" w:hAnsi="Calibri" w:cs="Calibri"/>
                <w:sz w:val="18"/>
                <w:szCs w:val="18"/>
              </w:rPr>
            </w:pP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Affidamento collaborazioni e consulenze</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D27BB3" w:rsidP="00336C3F">
            <w:pPr>
              <w:widowControl w:val="0"/>
              <w:autoSpaceDE w:val="0"/>
              <w:autoSpaceDN w:val="0"/>
              <w:adjustRightInd w:val="0"/>
              <w:spacing w:after="0" w:line="240" w:lineRule="auto"/>
              <w:ind w:left="0"/>
              <w:rPr>
                <w:rFonts w:ascii="Calibri" w:hAnsi="Calibri" w:cs="Calibri"/>
                <w:sz w:val="18"/>
                <w:szCs w:val="18"/>
              </w:rPr>
            </w:pPr>
            <w:r>
              <w:rPr>
                <w:rFonts w:ascii="Calibri" w:hAnsi="Calibri" w:cs="Calibri"/>
                <w:sz w:val="18"/>
                <w:szCs w:val="18"/>
              </w:rPr>
              <w:t>D.Lgs.</w:t>
            </w:r>
            <w:r w:rsidR="00C97280">
              <w:rPr>
                <w:rFonts w:ascii="Calibri" w:hAnsi="Calibri" w:cs="Calibri"/>
                <w:sz w:val="18"/>
                <w:szCs w:val="18"/>
              </w:rPr>
              <w:t>165/2001</w:t>
            </w:r>
            <w:r>
              <w:rPr>
                <w:rFonts w:ascii="Calibri" w:hAnsi="Calibri" w:cs="Calibri"/>
                <w:sz w:val="18"/>
                <w:szCs w:val="18"/>
              </w:rPr>
              <w:t xml:space="preserve"> (applicazione dei principi)</w:t>
            </w:r>
          </w:p>
        </w:tc>
      </w:tr>
      <w:tr w:rsidR="002209FD" w:rsidRPr="00166E3A" w:rsidTr="000A33B1">
        <w:tc>
          <w:tcPr>
            <w:tcW w:w="2802"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Affidamento lavori, servizi e forniture</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C97280" w:rsidP="00336C3F">
            <w:pPr>
              <w:widowControl w:val="0"/>
              <w:autoSpaceDE w:val="0"/>
              <w:autoSpaceDN w:val="0"/>
              <w:adjustRightInd w:val="0"/>
              <w:spacing w:after="0" w:line="240" w:lineRule="auto"/>
              <w:ind w:left="0"/>
              <w:rPr>
                <w:rFonts w:ascii="Calibri" w:hAnsi="Calibri" w:cs="Calibri"/>
                <w:sz w:val="18"/>
                <w:szCs w:val="18"/>
              </w:rPr>
            </w:pPr>
            <w:r w:rsidRPr="00C97280">
              <w:rPr>
                <w:rFonts w:ascii="Calibri" w:hAnsi="Calibri" w:cs="Calibri"/>
                <w:sz w:val="18"/>
                <w:szCs w:val="18"/>
              </w:rPr>
              <w:t>D.Lgs. 50/2016 (applicazione dei principi)</w:t>
            </w:r>
          </w:p>
        </w:tc>
      </w:tr>
      <w:tr w:rsidR="002209FD" w:rsidRPr="00166E3A" w:rsidTr="000A33B1">
        <w:tc>
          <w:tcPr>
            <w:tcW w:w="2802"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Sovvenzioni e contributi</w:t>
            </w: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Sovvenzioni ad iniziative corredate di progetti che siano a sostegno della professione</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C97280"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Processo non attuato</w:t>
            </w:r>
          </w:p>
        </w:tc>
      </w:tr>
      <w:tr w:rsidR="002209FD" w:rsidRPr="00166E3A" w:rsidTr="000A33B1">
        <w:tc>
          <w:tcPr>
            <w:tcW w:w="2802"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 xml:space="preserve">Provvedimenti ampliativi della sfera giuridica con effetto economico </w:t>
            </w: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Concessione patrocinio oneroso</w:t>
            </w:r>
          </w:p>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C97280"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Concessione di patrocini con riconoscimento di contributo economico per iniziative a sostegno della professione</w:t>
            </w:r>
          </w:p>
        </w:tc>
      </w:tr>
      <w:tr w:rsidR="002209FD" w:rsidRPr="00166E3A" w:rsidTr="000A33B1">
        <w:tc>
          <w:tcPr>
            <w:tcW w:w="2802"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Area specifica</w:t>
            </w: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Formazione professionale continua</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C97280"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Organizzazione eventi formativi a vantaggio degli iscritti per facilitare l’assolvimento dell’obbligo formativo; adesione ad eventi formativi proposti da terzi</w:t>
            </w:r>
          </w:p>
        </w:tc>
      </w:tr>
      <w:tr w:rsidR="002209FD" w:rsidRPr="00166E3A" w:rsidTr="000A33B1">
        <w:tc>
          <w:tcPr>
            <w:tcW w:w="2802"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Area specifica</w:t>
            </w: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Procedimento opinamento parcelle</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C97280"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Verifica della congruità delle parcelle su richiesta del professionista iscritto all’albo; la verifica è utile per l’ottenimento di un provvedimento di ingiunzione a favore del professionista</w:t>
            </w:r>
          </w:p>
        </w:tc>
      </w:tr>
      <w:tr w:rsidR="002209FD" w:rsidRPr="00166E3A" w:rsidTr="000A33B1">
        <w:tc>
          <w:tcPr>
            <w:tcW w:w="2802"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Area specifica</w:t>
            </w: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Individuazione di professionisti su richiesta di terzi</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C97280"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Individuazione di professionisti iscritti all’albo su richiesta di soggetti terzi all’ordine; individuazione della terza dei collaudatori</w:t>
            </w:r>
          </w:p>
        </w:tc>
      </w:tr>
      <w:tr w:rsidR="002209FD" w:rsidRPr="00166E3A" w:rsidTr="000A33B1">
        <w:tc>
          <w:tcPr>
            <w:tcW w:w="2802"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Area specifica</w:t>
            </w:r>
          </w:p>
        </w:tc>
        <w:tc>
          <w:tcPr>
            <w:tcW w:w="2976" w:type="dxa"/>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 xml:space="preserve">Attività elettorale </w:t>
            </w:r>
          </w:p>
        </w:tc>
        <w:tc>
          <w:tcPr>
            <w:tcW w:w="1560" w:type="dxa"/>
            <w:vMerge/>
            <w:shd w:val="clear" w:color="auto" w:fill="auto"/>
          </w:tcPr>
          <w:p w:rsidR="002209FD"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209FD" w:rsidRPr="00166E3A" w:rsidRDefault="00C97280" w:rsidP="00336C3F">
            <w:pPr>
              <w:widowControl w:val="0"/>
              <w:autoSpaceDE w:val="0"/>
              <w:autoSpaceDN w:val="0"/>
              <w:adjustRightInd w:val="0"/>
              <w:spacing w:after="0" w:line="240" w:lineRule="auto"/>
              <w:ind w:left="0" w:firstLine="0"/>
              <w:rPr>
                <w:rFonts w:ascii="Calibri" w:hAnsi="Calibri" w:cs="Calibri"/>
                <w:sz w:val="18"/>
                <w:szCs w:val="18"/>
              </w:rPr>
            </w:pPr>
            <w:r>
              <w:rPr>
                <w:rFonts w:ascii="Calibri" w:hAnsi="Calibri" w:cs="Calibri"/>
                <w:sz w:val="18"/>
                <w:szCs w:val="18"/>
              </w:rPr>
              <w:t>Elezioni dell’organo direttivo, RD 2537/1925; DPR 169/2005, Regolamento CNI</w:t>
            </w:r>
          </w:p>
        </w:tc>
      </w:tr>
      <w:tr w:rsidR="002F5FAE" w:rsidRPr="00166E3A" w:rsidTr="000A33B1">
        <w:tc>
          <w:tcPr>
            <w:tcW w:w="2802" w:type="dxa"/>
            <w:shd w:val="clear" w:color="auto" w:fill="auto"/>
          </w:tcPr>
          <w:p w:rsidR="002F5FAE" w:rsidRPr="00166E3A" w:rsidRDefault="002F5FAE"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Area specifica</w:t>
            </w:r>
          </w:p>
        </w:tc>
        <w:tc>
          <w:tcPr>
            <w:tcW w:w="2976" w:type="dxa"/>
            <w:shd w:val="clear" w:color="auto" w:fill="auto"/>
          </w:tcPr>
          <w:p w:rsidR="002F5FAE" w:rsidRPr="00166E3A" w:rsidRDefault="002F5FAE" w:rsidP="00336C3F">
            <w:pPr>
              <w:widowControl w:val="0"/>
              <w:autoSpaceDE w:val="0"/>
              <w:autoSpaceDN w:val="0"/>
              <w:adjustRightInd w:val="0"/>
              <w:spacing w:after="0" w:line="240" w:lineRule="auto"/>
              <w:ind w:left="0" w:firstLine="0"/>
              <w:rPr>
                <w:rFonts w:ascii="Calibri" w:hAnsi="Calibri" w:cs="Calibri"/>
                <w:sz w:val="18"/>
                <w:szCs w:val="18"/>
              </w:rPr>
            </w:pPr>
            <w:r w:rsidRPr="00166E3A">
              <w:rPr>
                <w:rFonts w:ascii="Calibri" w:hAnsi="Calibri" w:cs="Calibri"/>
                <w:sz w:val="18"/>
                <w:szCs w:val="18"/>
              </w:rPr>
              <w:t>Processo contabile – gestione economica dell’ente</w:t>
            </w:r>
          </w:p>
        </w:tc>
        <w:tc>
          <w:tcPr>
            <w:tcW w:w="1560" w:type="dxa"/>
            <w:shd w:val="clear" w:color="auto" w:fill="auto"/>
          </w:tcPr>
          <w:p w:rsidR="002F5FAE" w:rsidRPr="00166E3A" w:rsidRDefault="002F5FAE" w:rsidP="00336C3F">
            <w:pPr>
              <w:widowControl w:val="0"/>
              <w:autoSpaceDE w:val="0"/>
              <w:autoSpaceDN w:val="0"/>
              <w:adjustRightInd w:val="0"/>
              <w:spacing w:after="0" w:line="240" w:lineRule="auto"/>
              <w:ind w:left="0" w:firstLine="0"/>
              <w:rPr>
                <w:rFonts w:ascii="Calibri" w:hAnsi="Calibri" w:cs="Calibri"/>
                <w:sz w:val="18"/>
                <w:szCs w:val="18"/>
              </w:rPr>
            </w:pPr>
          </w:p>
        </w:tc>
        <w:tc>
          <w:tcPr>
            <w:tcW w:w="6095" w:type="dxa"/>
            <w:shd w:val="clear" w:color="auto" w:fill="auto"/>
          </w:tcPr>
          <w:p w:rsidR="002F5FAE" w:rsidRPr="00166E3A" w:rsidRDefault="002209FD" w:rsidP="00336C3F">
            <w:pPr>
              <w:widowControl w:val="0"/>
              <w:autoSpaceDE w:val="0"/>
              <w:autoSpaceDN w:val="0"/>
              <w:adjustRightInd w:val="0"/>
              <w:spacing w:after="0" w:line="240" w:lineRule="auto"/>
              <w:ind w:left="0" w:firstLine="0"/>
              <w:rPr>
                <w:rFonts w:ascii="Calibri" w:hAnsi="Calibri" w:cs="Calibri"/>
                <w:sz w:val="18"/>
                <w:szCs w:val="18"/>
              </w:rPr>
            </w:pPr>
            <w:r w:rsidRPr="00216850">
              <w:rPr>
                <w:rFonts w:ascii="Calibri" w:hAnsi="Calibri" w:cs="Calibri"/>
                <w:sz w:val="18"/>
                <w:szCs w:val="18"/>
              </w:rPr>
              <w:t>Predisposizione del bilanci</w:t>
            </w:r>
            <w:r>
              <w:rPr>
                <w:rFonts w:ascii="Calibri" w:hAnsi="Calibri" w:cs="Calibri"/>
                <w:sz w:val="18"/>
                <w:szCs w:val="18"/>
              </w:rPr>
              <w:t xml:space="preserve">o; </w:t>
            </w:r>
            <w:r w:rsidRPr="00216850">
              <w:rPr>
                <w:rFonts w:ascii="Calibri" w:hAnsi="Calibri" w:cs="Calibri"/>
                <w:sz w:val="18"/>
                <w:szCs w:val="18"/>
              </w:rPr>
              <w:t>identificazione quota contributo annuale; approvazione bilancio preventivo e consuntivo con delibera dell’Assemblea; gestione quote morosi</w:t>
            </w:r>
          </w:p>
        </w:tc>
      </w:tr>
    </w:tbl>
    <w:p w:rsidR="002F5FAE" w:rsidRDefault="002F5FAE" w:rsidP="002F5FAE">
      <w:pPr>
        <w:spacing w:after="200" w:line="276" w:lineRule="auto"/>
        <w:ind w:left="0" w:firstLine="0"/>
        <w:rPr>
          <w:rFonts w:ascii="Calibri" w:eastAsia="Calibri" w:hAnsi="Calibri"/>
          <w:sz w:val="20"/>
          <w:szCs w:val="20"/>
        </w:rPr>
      </w:pPr>
    </w:p>
    <w:p w:rsidR="00E55586" w:rsidRPr="0037599C" w:rsidRDefault="00E55586" w:rsidP="002F5FAE">
      <w:pPr>
        <w:spacing w:after="200" w:line="276" w:lineRule="auto"/>
        <w:ind w:left="0" w:firstLine="0"/>
        <w:rPr>
          <w:rFonts w:ascii="Calibri" w:eastAsia="Calibri" w:hAnsi="Calibri"/>
          <w:sz w:val="20"/>
          <w:szCs w:val="20"/>
        </w:rPr>
      </w:pPr>
    </w:p>
    <w:p w:rsidR="002F5FAE" w:rsidRPr="00226B54" w:rsidRDefault="002F5FAE" w:rsidP="002209FD">
      <w:pPr>
        <w:shd w:val="clear" w:color="auto" w:fill="FFFFFF" w:themeFill="background1"/>
        <w:spacing w:after="200" w:line="276" w:lineRule="auto"/>
        <w:ind w:left="0" w:firstLine="0"/>
        <w:contextualSpacing/>
        <w:jc w:val="left"/>
        <w:rPr>
          <w:rFonts w:ascii="Calibri" w:eastAsia="Calibri" w:hAnsi="Calibri"/>
          <w:color w:val="auto"/>
          <w:sz w:val="20"/>
          <w:szCs w:val="20"/>
          <w:u w:val="single"/>
        </w:rPr>
      </w:pPr>
      <w:r w:rsidRPr="00226B54">
        <w:rPr>
          <w:rFonts w:ascii="Calibri" w:eastAsia="Calibri" w:hAnsi="Calibri"/>
          <w:color w:val="auto"/>
          <w:sz w:val="20"/>
          <w:szCs w:val="20"/>
          <w:u w:val="single"/>
        </w:rPr>
        <w:t xml:space="preserve">Valutazione dell’impatto collegato al contesto </w:t>
      </w:r>
      <w:r>
        <w:rPr>
          <w:rFonts w:ascii="Calibri" w:eastAsia="Calibri" w:hAnsi="Calibri"/>
          <w:color w:val="auto"/>
          <w:sz w:val="20"/>
          <w:szCs w:val="20"/>
          <w:u w:val="single"/>
        </w:rPr>
        <w:t>interno</w:t>
      </w:r>
    </w:p>
    <w:p w:rsidR="002209FD" w:rsidRDefault="002209FD" w:rsidP="002209FD">
      <w:pPr>
        <w:shd w:val="clear" w:color="auto" w:fill="FFFFFF" w:themeFill="background1"/>
        <w:spacing w:after="0" w:line="240" w:lineRule="auto"/>
        <w:ind w:left="0" w:firstLine="0"/>
        <w:contextualSpacing/>
        <w:rPr>
          <w:rFonts w:ascii="Calibri" w:eastAsia="Calibri" w:hAnsi="Calibri"/>
          <w:color w:val="auto"/>
          <w:sz w:val="20"/>
          <w:szCs w:val="20"/>
        </w:rPr>
      </w:pPr>
    </w:p>
    <w:p w:rsidR="002209FD" w:rsidRPr="002209FD" w:rsidRDefault="002209FD" w:rsidP="002209FD">
      <w:pPr>
        <w:pStyle w:val="Standard"/>
        <w:widowControl w:val="0"/>
        <w:shd w:val="clear" w:color="auto" w:fill="FFFFFF" w:themeFill="background1"/>
        <w:jc w:val="both"/>
        <w:rPr>
          <w:rFonts w:hint="eastAsia"/>
          <w:sz w:val="20"/>
          <w:szCs w:val="20"/>
        </w:rPr>
      </w:pPr>
      <w:r w:rsidRPr="002209FD">
        <w:rPr>
          <w:rFonts w:ascii="Calibri" w:hAnsi="Calibri" w:cs="Calibri"/>
          <w:b/>
          <w:bCs/>
          <w:i/>
          <w:iCs/>
          <w:color w:val="000000"/>
          <w:sz w:val="20"/>
          <w:szCs w:val="20"/>
        </w:rPr>
        <w:t>Punti di forza</w:t>
      </w:r>
      <w:r w:rsidRPr="002209FD">
        <w:rPr>
          <w:rFonts w:ascii="Calibri" w:hAnsi="Calibri" w:cs="Calibri"/>
          <w:color w:val="000000"/>
          <w:sz w:val="20"/>
          <w:szCs w:val="20"/>
        </w:rPr>
        <w:t>:</w:t>
      </w:r>
    </w:p>
    <w:p w:rsidR="002209FD" w:rsidRPr="002209FD" w:rsidRDefault="002209FD" w:rsidP="002209FD">
      <w:pPr>
        <w:pStyle w:val="Standard"/>
        <w:widowControl w:val="0"/>
        <w:numPr>
          <w:ilvl w:val="0"/>
          <w:numId w:val="38"/>
        </w:numPr>
        <w:shd w:val="clear" w:color="auto" w:fill="FFFFFF" w:themeFill="background1"/>
        <w:jc w:val="both"/>
        <w:rPr>
          <w:rFonts w:ascii="Calibri" w:hAnsi="Calibri" w:cs="Calibri"/>
          <w:color w:val="000000"/>
          <w:sz w:val="20"/>
          <w:szCs w:val="20"/>
        </w:rPr>
      </w:pPr>
      <w:r w:rsidRPr="002209FD">
        <w:rPr>
          <w:rFonts w:ascii="Calibri" w:hAnsi="Calibri" w:cs="Calibri"/>
          <w:color w:val="000000"/>
          <w:sz w:val="20"/>
          <w:szCs w:val="20"/>
        </w:rPr>
        <w:t>autoregolamentazione delle attività istituzionali nei limiti delle indicazioni normative;</w:t>
      </w:r>
    </w:p>
    <w:p w:rsidR="002209FD" w:rsidRPr="002209FD" w:rsidRDefault="002209FD" w:rsidP="002209FD">
      <w:pPr>
        <w:pStyle w:val="Standard"/>
        <w:widowControl w:val="0"/>
        <w:numPr>
          <w:ilvl w:val="0"/>
          <w:numId w:val="38"/>
        </w:numPr>
        <w:shd w:val="clear" w:color="auto" w:fill="FFFFFF" w:themeFill="background1"/>
        <w:jc w:val="both"/>
        <w:rPr>
          <w:rFonts w:ascii="Calibri" w:hAnsi="Calibri" w:cs="Calibri"/>
          <w:color w:val="000000"/>
          <w:sz w:val="20"/>
          <w:szCs w:val="20"/>
        </w:rPr>
      </w:pPr>
      <w:r w:rsidRPr="002209FD">
        <w:rPr>
          <w:rFonts w:ascii="Calibri" w:hAnsi="Calibri" w:cs="Calibri"/>
          <w:color w:val="000000"/>
          <w:sz w:val="20"/>
          <w:szCs w:val="20"/>
        </w:rPr>
        <w:t>disponibilità finanziarie indipendenti da trasferimenti statali;</w:t>
      </w:r>
    </w:p>
    <w:p w:rsidR="002209FD" w:rsidRPr="002209FD" w:rsidRDefault="002209FD" w:rsidP="002209FD">
      <w:pPr>
        <w:pStyle w:val="Standard"/>
        <w:widowControl w:val="0"/>
        <w:numPr>
          <w:ilvl w:val="0"/>
          <w:numId w:val="38"/>
        </w:numPr>
        <w:shd w:val="clear" w:color="auto" w:fill="FFFFFF" w:themeFill="background1"/>
        <w:jc w:val="both"/>
        <w:rPr>
          <w:rFonts w:ascii="Calibri" w:hAnsi="Calibri" w:cs="Calibri"/>
          <w:color w:val="000000"/>
          <w:sz w:val="20"/>
          <w:szCs w:val="20"/>
        </w:rPr>
      </w:pPr>
      <w:r w:rsidRPr="002209FD">
        <w:rPr>
          <w:rFonts w:ascii="Calibri" w:hAnsi="Calibri" w:cs="Calibri"/>
          <w:color w:val="000000"/>
          <w:sz w:val="20"/>
          <w:szCs w:val="20"/>
        </w:rPr>
        <w:t>programmazione economica (budget) coerente con le disponibilità finanziarie</w:t>
      </w:r>
    </w:p>
    <w:p w:rsidR="002209FD" w:rsidRDefault="002209FD" w:rsidP="002209FD">
      <w:pPr>
        <w:pStyle w:val="Standard"/>
        <w:widowControl w:val="0"/>
        <w:shd w:val="clear" w:color="auto" w:fill="FFFFFF" w:themeFill="background1"/>
        <w:jc w:val="both"/>
        <w:rPr>
          <w:rFonts w:ascii="Calibri" w:hAnsi="Calibri" w:cs="Calibri"/>
          <w:color w:val="000000"/>
          <w:sz w:val="20"/>
          <w:szCs w:val="20"/>
        </w:rPr>
      </w:pPr>
    </w:p>
    <w:p w:rsidR="002209FD" w:rsidRPr="002209FD" w:rsidRDefault="002209FD" w:rsidP="002209FD">
      <w:pPr>
        <w:pStyle w:val="Standard"/>
        <w:widowControl w:val="0"/>
        <w:shd w:val="clear" w:color="auto" w:fill="FFFFFF" w:themeFill="background1"/>
        <w:jc w:val="both"/>
        <w:rPr>
          <w:rFonts w:hint="eastAsia"/>
          <w:sz w:val="20"/>
          <w:szCs w:val="20"/>
        </w:rPr>
      </w:pPr>
      <w:r w:rsidRPr="002209FD">
        <w:rPr>
          <w:rFonts w:ascii="Calibri" w:hAnsi="Calibri" w:cs="Calibri"/>
          <w:b/>
          <w:bCs/>
          <w:i/>
          <w:iCs/>
          <w:color w:val="000000"/>
          <w:sz w:val="20"/>
          <w:szCs w:val="20"/>
        </w:rPr>
        <w:t>Punti di debolezza</w:t>
      </w:r>
      <w:r w:rsidRPr="002209FD">
        <w:rPr>
          <w:rFonts w:ascii="Calibri" w:hAnsi="Calibri" w:cs="Calibri"/>
          <w:color w:val="000000"/>
          <w:sz w:val="20"/>
          <w:szCs w:val="20"/>
        </w:rPr>
        <w:t>:</w:t>
      </w:r>
    </w:p>
    <w:p w:rsidR="002209FD" w:rsidRDefault="002209FD" w:rsidP="002209FD">
      <w:pPr>
        <w:pStyle w:val="Standard"/>
        <w:widowControl w:val="0"/>
        <w:numPr>
          <w:ilvl w:val="0"/>
          <w:numId w:val="39"/>
        </w:numPr>
        <w:shd w:val="clear" w:color="auto" w:fill="FFFFFF" w:themeFill="background1"/>
        <w:jc w:val="both"/>
        <w:rPr>
          <w:rFonts w:ascii="Calibri" w:hAnsi="Calibri" w:cs="Calibri"/>
          <w:color w:val="000000"/>
          <w:sz w:val="20"/>
          <w:szCs w:val="20"/>
        </w:rPr>
      </w:pPr>
      <w:r w:rsidRPr="002209FD">
        <w:rPr>
          <w:rFonts w:ascii="Calibri" w:hAnsi="Calibri" w:cs="Calibri"/>
          <w:color w:val="000000"/>
          <w:sz w:val="20"/>
          <w:szCs w:val="20"/>
        </w:rPr>
        <w:t>mancanza del sistema della performance individuale (per espressa esenzione normativa e per impossibilità dovuta alla estrema esiguità delle risorse);</w:t>
      </w:r>
    </w:p>
    <w:p w:rsidR="002209FD" w:rsidRDefault="002209FD" w:rsidP="002209FD">
      <w:pPr>
        <w:pStyle w:val="Standard"/>
        <w:widowControl w:val="0"/>
        <w:numPr>
          <w:ilvl w:val="0"/>
          <w:numId w:val="39"/>
        </w:numPr>
        <w:shd w:val="clear" w:color="auto" w:fill="FFFFFF" w:themeFill="background1"/>
        <w:jc w:val="both"/>
        <w:rPr>
          <w:rFonts w:ascii="Calibri" w:hAnsi="Calibri" w:cs="Calibri"/>
          <w:color w:val="000000"/>
          <w:sz w:val="20"/>
          <w:szCs w:val="20"/>
        </w:rPr>
      </w:pPr>
      <w:r w:rsidRPr="002209FD">
        <w:rPr>
          <w:rFonts w:ascii="Calibri" w:hAnsi="Calibri" w:cs="Calibri"/>
          <w:color w:val="000000"/>
          <w:sz w:val="20"/>
          <w:szCs w:val="20"/>
        </w:rPr>
        <w:lastRenderedPageBreak/>
        <w:t xml:space="preserve">difficoltà di programmazione medio-lungo termine anche in considerazione della morosità degli iscritti; </w:t>
      </w:r>
    </w:p>
    <w:p w:rsidR="002209FD" w:rsidRDefault="002209FD" w:rsidP="002209FD">
      <w:pPr>
        <w:pStyle w:val="Standard"/>
        <w:widowControl w:val="0"/>
        <w:numPr>
          <w:ilvl w:val="0"/>
          <w:numId w:val="39"/>
        </w:numPr>
        <w:shd w:val="clear" w:color="auto" w:fill="FFFFFF" w:themeFill="background1"/>
        <w:jc w:val="both"/>
        <w:rPr>
          <w:rFonts w:ascii="Calibri" w:hAnsi="Calibri" w:cs="Calibri"/>
          <w:color w:val="000000"/>
          <w:sz w:val="20"/>
          <w:szCs w:val="20"/>
        </w:rPr>
      </w:pPr>
      <w:r w:rsidRPr="002209FD">
        <w:rPr>
          <w:rFonts w:ascii="Calibri" w:hAnsi="Calibri" w:cs="Calibri"/>
          <w:color w:val="000000"/>
          <w:sz w:val="20"/>
          <w:szCs w:val="20"/>
        </w:rPr>
        <w:t>sottoposizione a normative talvolt</w:t>
      </w:r>
      <w:r w:rsidR="003A2692">
        <w:rPr>
          <w:rFonts w:ascii="Calibri" w:hAnsi="Calibri" w:cs="Calibri"/>
          <w:color w:val="000000"/>
          <w:sz w:val="20"/>
          <w:szCs w:val="20"/>
        </w:rPr>
        <w:t>a</w:t>
      </w:r>
      <w:r w:rsidRPr="002209FD">
        <w:rPr>
          <w:rFonts w:ascii="Calibri" w:hAnsi="Calibri" w:cs="Calibri"/>
          <w:color w:val="000000"/>
          <w:sz w:val="20"/>
          <w:szCs w:val="20"/>
        </w:rPr>
        <w:t xml:space="preserve"> sproporzionate rispetto all’organizzazione interna (a titolo di esempio area della transizione al digitale)</w:t>
      </w:r>
    </w:p>
    <w:p w:rsidR="002209FD" w:rsidRPr="003A2692" w:rsidRDefault="002209FD" w:rsidP="003A2692">
      <w:pPr>
        <w:pStyle w:val="Paragrafoelenco"/>
        <w:numPr>
          <w:ilvl w:val="0"/>
          <w:numId w:val="39"/>
        </w:numPr>
        <w:rPr>
          <w:rFonts w:ascii="Calibri" w:eastAsia="NSimSun" w:hAnsi="Calibri" w:cs="Calibri"/>
          <w:kern w:val="3"/>
          <w:sz w:val="20"/>
          <w:szCs w:val="20"/>
          <w:lang w:eastAsia="zh-CN" w:bidi="hi-IN"/>
        </w:rPr>
      </w:pPr>
      <w:r w:rsidRPr="002209FD">
        <w:rPr>
          <w:rFonts w:ascii="Calibri" w:eastAsia="NSimSun" w:hAnsi="Calibri" w:cs="Calibri"/>
          <w:kern w:val="3"/>
          <w:sz w:val="20"/>
          <w:szCs w:val="20"/>
          <w:lang w:eastAsia="zh-CN" w:bidi="hi-IN"/>
        </w:rPr>
        <w:t>ridotto dimensionamento dell’ente e convergenza nella stessa persona di più attività.</w:t>
      </w:r>
    </w:p>
    <w:p w:rsidR="002209FD" w:rsidRPr="002209FD" w:rsidRDefault="002209FD" w:rsidP="002209FD">
      <w:pPr>
        <w:shd w:val="clear" w:color="auto" w:fill="FFFFFF" w:themeFill="background1"/>
        <w:spacing w:after="0" w:line="240" w:lineRule="auto"/>
        <w:ind w:left="0" w:firstLine="0"/>
        <w:contextualSpacing/>
        <w:rPr>
          <w:rFonts w:ascii="Calibri" w:eastAsia="Calibri" w:hAnsi="Calibri"/>
          <w:color w:val="auto"/>
          <w:sz w:val="20"/>
          <w:szCs w:val="20"/>
        </w:rPr>
      </w:pPr>
    </w:p>
    <w:p w:rsidR="002F5FAE" w:rsidRDefault="002209FD" w:rsidP="002209FD">
      <w:pPr>
        <w:shd w:val="clear" w:color="auto" w:fill="FFFFFF" w:themeFill="background1"/>
        <w:spacing w:after="0" w:line="240" w:lineRule="auto"/>
        <w:ind w:left="0" w:firstLine="0"/>
        <w:contextualSpacing/>
        <w:rPr>
          <w:rFonts w:ascii="Calibri" w:eastAsia="SymbolMT" w:hAnsi="Calibri" w:cs="Arial"/>
          <w:color w:val="auto"/>
          <w:sz w:val="20"/>
          <w:szCs w:val="20"/>
        </w:rPr>
      </w:pPr>
      <w:r>
        <w:rPr>
          <w:rFonts w:ascii="Calibri" w:eastAsia="Calibri" w:hAnsi="Calibri"/>
          <w:color w:val="auto"/>
          <w:sz w:val="20"/>
          <w:szCs w:val="20"/>
        </w:rPr>
        <w:t xml:space="preserve">Tali fattori e in particolar modo il ridotto requisito dimensionale, </w:t>
      </w:r>
      <w:r w:rsidR="00F34DB7">
        <w:rPr>
          <w:rFonts w:ascii="Calibri" w:eastAsia="Calibri" w:hAnsi="Calibri"/>
          <w:color w:val="auto"/>
          <w:sz w:val="20"/>
          <w:szCs w:val="20"/>
        </w:rPr>
        <w:t xml:space="preserve">sono potenzialmente idonei a generare impatti </w:t>
      </w:r>
      <w:r w:rsidR="002F5FAE" w:rsidRPr="00226B54">
        <w:rPr>
          <w:rFonts w:ascii="Calibri" w:eastAsia="Calibri" w:hAnsi="Calibri"/>
          <w:color w:val="auto"/>
          <w:sz w:val="20"/>
          <w:szCs w:val="20"/>
        </w:rPr>
        <w:t>sul</w:t>
      </w:r>
      <w:r w:rsidR="002F5FAE">
        <w:rPr>
          <w:rFonts w:ascii="Calibri" w:eastAsia="Calibri" w:hAnsi="Calibri"/>
          <w:color w:val="auto"/>
          <w:sz w:val="20"/>
          <w:szCs w:val="20"/>
        </w:rPr>
        <w:t xml:space="preserve"> funzionamento del programma anticorruzione poiché il potere decisionale è unicamente concentrato nel </w:t>
      </w:r>
      <w:r>
        <w:rPr>
          <w:rFonts w:ascii="Calibri" w:eastAsia="Calibri" w:hAnsi="Calibri"/>
          <w:color w:val="auto"/>
          <w:sz w:val="20"/>
          <w:szCs w:val="20"/>
        </w:rPr>
        <w:t>C</w:t>
      </w:r>
      <w:r w:rsidR="002F5FAE">
        <w:rPr>
          <w:rFonts w:ascii="Calibri" w:eastAsia="Calibri" w:hAnsi="Calibri"/>
          <w:color w:val="auto"/>
          <w:sz w:val="20"/>
          <w:szCs w:val="20"/>
        </w:rPr>
        <w:t xml:space="preserve">onsiglio direttivo. </w:t>
      </w:r>
    </w:p>
    <w:p w:rsidR="002F5FAE" w:rsidRDefault="002F5FAE" w:rsidP="002209FD">
      <w:pPr>
        <w:shd w:val="clear" w:color="auto" w:fill="FFFFFF" w:themeFill="background1"/>
        <w:autoSpaceDE w:val="0"/>
        <w:autoSpaceDN w:val="0"/>
        <w:adjustRightInd w:val="0"/>
        <w:spacing w:after="0" w:line="240" w:lineRule="auto"/>
        <w:ind w:left="0" w:firstLine="0"/>
        <w:contextualSpacing/>
        <w:rPr>
          <w:rFonts w:ascii="Calibri" w:eastAsia="SymbolMT" w:hAnsi="Calibri" w:cs="Arial"/>
          <w:color w:val="auto"/>
          <w:sz w:val="20"/>
          <w:szCs w:val="20"/>
        </w:rPr>
      </w:pPr>
    </w:p>
    <w:p w:rsidR="00F34DB7" w:rsidRDefault="00F34DB7" w:rsidP="002209FD">
      <w:pPr>
        <w:shd w:val="clear" w:color="auto" w:fill="FFFFFF" w:themeFill="background1"/>
        <w:autoSpaceDE w:val="0"/>
        <w:autoSpaceDN w:val="0"/>
        <w:adjustRightInd w:val="0"/>
        <w:spacing w:after="0" w:line="240" w:lineRule="auto"/>
        <w:ind w:left="0" w:firstLine="0"/>
        <w:contextualSpacing/>
        <w:rPr>
          <w:rFonts w:ascii="Calibri" w:eastAsia="SymbolMT" w:hAnsi="Calibri" w:cs="Arial"/>
          <w:color w:val="auto"/>
          <w:sz w:val="20"/>
          <w:szCs w:val="20"/>
        </w:rPr>
      </w:pPr>
    </w:p>
    <w:p w:rsidR="002F5FAE" w:rsidRPr="002E252F" w:rsidRDefault="002F5FAE" w:rsidP="003A2692">
      <w:pPr>
        <w:shd w:val="clear" w:color="auto" w:fill="C5E0B3" w:themeFill="accent6" w:themeFillTint="66"/>
        <w:autoSpaceDE w:val="0"/>
        <w:autoSpaceDN w:val="0"/>
        <w:adjustRightInd w:val="0"/>
        <w:spacing w:after="0" w:line="240" w:lineRule="auto"/>
        <w:ind w:left="0" w:firstLine="0"/>
        <w:contextualSpacing/>
        <w:rPr>
          <w:rFonts w:ascii="Calibri" w:eastAsia="SymbolMT" w:hAnsi="Calibri" w:cs="Arial"/>
          <w:b/>
          <w:bCs/>
          <w:color w:val="auto"/>
          <w:sz w:val="20"/>
          <w:szCs w:val="20"/>
        </w:rPr>
      </w:pPr>
      <w:bookmarkStart w:id="3" w:name="_Hlk125027048"/>
      <w:r w:rsidRPr="002E252F">
        <w:rPr>
          <w:rFonts w:ascii="Calibri" w:eastAsia="SymbolMT" w:hAnsi="Calibri" w:cs="Arial"/>
          <w:b/>
          <w:bCs/>
          <w:color w:val="auto"/>
          <w:sz w:val="20"/>
          <w:szCs w:val="20"/>
        </w:rPr>
        <w:t>FASE II</w:t>
      </w:r>
    </w:p>
    <w:bookmarkEnd w:id="3"/>
    <w:p w:rsidR="002F5FAE" w:rsidRPr="003A2692" w:rsidRDefault="003A2692" w:rsidP="00294DB6">
      <w:pPr>
        <w:shd w:val="clear" w:color="auto" w:fill="FFFFFF"/>
        <w:spacing w:after="0" w:line="240" w:lineRule="auto"/>
        <w:ind w:left="0" w:firstLine="0"/>
        <w:rPr>
          <w:rFonts w:ascii="Calibri" w:hAnsi="Calibri" w:cs="Calibri"/>
          <w:color w:val="auto"/>
          <w:sz w:val="20"/>
          <w:szCs w:val="20"/>
        </w:rPr>
      </w:pPr>
      <w:r w:rsidRPr="003A2692">
        <w:rPr>
          <w:rFonts w:ascii="Calibri" w:hAnsi="Calibri" w:cs="Calibri"/>
          <w:color w:val="auto"/>
          <w:sz w:val="20"/>
          <w:szCs w:val="20"/>
        </w:rPr>
        <w:t>La valutazione del rischio, intesa come stima del livello di esposizione, è un passaggio essenziale poiché consente di sviluppare un efficace sistema di trattamento, individuando i processi e le attività su cui concentrare l’attenzione e quindi trattare prioritariamente. L’Ordine utilizza una metodologia tarata sulla propria specificità</w:t>
      </w:r>
      <w:r>
        <w:rPr>
          <w:rFonts w:ascii="Calibri" w:hAnsi="Calibri" w:cs="Calibri"/>
          <w:color w:val="auto"/>
          <w:sz w:val="20"/>
          <w:szCs w:val="20"/>
        </w:rPr>
        <w:t xml:space="preserve"> e osserva criteri di proporzionalità e sostenibilità.</w:t>
      </w:r>
    </w:p>
    <w:p w:rsidR="002F5FAE" w:rsidRDefault="002F5FAE" w:rsidP="00294DB6">
      <w:pPr>
        <w:spacing w:after="0" w:line="240" w:lineRule="auto"/>
        <w:ind w:left="0" w:firstLine="0"/>
        <w:rPr>
          <w:rFonts w:ascii="Calibri" w:hAnsi="Calibri" w:cs="Calibri"/>
          <w:bCs/>
          <w:color w:val="auto"/>
          <w:sz w:val="20"/>
          <w:szCs w:val="20"/>
        </w:rPr>
      </w:pPr>
      <w:r w:rsidRPr="002E252F">
        <w:rPr>
          <w:rFonts w:ascii="Calibri" w:hAnsi="Calibri" w:cs="Calibri"/>
          <w:bCs/>
          <w:color w:val="auto"/>
          <w:sz w:val="20"/>
          <w:szCs w:val="20"/>
        </w:rPr>
        <w:t xml:space="preserve">L’approccio valutativo è di tipo qualitativo e deriva dalla correlazione </w:t>
      </w:r>
      <w:r>
        <w:rPr>
          <w:rFonts w:ascii="Calibri" w:hAnsi="Calibri" w:cs="Calibri"/>
          <w:bCs/>
          <w:color w:val="auto"/>
          <w:sz w:val="20"/>
          <w:szCs w:val="20"/>
        </w:rPr>
        <w:t xml:space="preserve">motivata tra </w:t>
      </w:r>
      <w:r w:rsidRPr="002E252F">
        <w:rPr>
          <w:rFonts w:ascii="Calibri" w:hAnsi="Calibri" w:cs="Calibri"/>
          <w:bCs/>
          <w:color w:val="auto"/>
          <w:sz w:val="20"/>
          <w:szCs w:val="20"/>
        </w:rPr>
        <w:t xml:space="preserve">indicatori di rischio </w:t>
      </w:r>
      <w:r>
        <w:rPr>
          <w:rFonts w:ascii="Calibri" w:hAnsi="Calibri" w:cs="Calibri"/>
          <w:bCs/>
          <w:color w:val="auto"/>
          <w:sz w:val="20"/>
          <w:szCs w:val="20"/>
        </w:rPr>
        <w:t>e</w:t>
      </w:r>
      <w:r w:rsidRPr="002E252F">
        <w:rPr>
          <w:rFonts w:ascii="Calibri" w:hAnsi="Calibri" w:cs="Calibri"/>
          <w:bCs/>
          <w:color w:val="auto"/>
          <w:sz w:val="20"/>
          <w:szCs w:val="20"/>
        </w:rPr>
        <w:t xml:space="preserve"> i fattori abilitanti</w:t>
      </w:r>
      <w:r>
        <w:rPr>
          <w:rFonts w:ascii="Calibri" w:hAnsi="Calibri" w:cs="Calibri"/>
          <w:bCs/>
          <w:color w:val="auto"/>
          <w:sz w:val="20"/>
          <w:szCs w:val="20"/>
        </w:rPr>
        <w:t>.</w:t>
      </w:r>
    </w:p>
    <w:p w:rsidR="003A2692" w:rsidRDefault="003A2692" w:rsidP="002F5FAE">
      <w:pPr>
        <w:spacing w:after="0" w:line="240" w:lineRule="auto"/>
        <w:ind w:left="0" w:firstLine="0"/>
        <w:rPr>
          <w:rFonts w:ascii="Calibri" w:hAnsi="Calibri" w:cs="Calibri"/>
          <w:bCs/>
          <w:color w:val="auto"/>
          <w:sz w:val="20"/>
          <w:szCs w:val="20"/>
        </w:rPr>
      </w:pPr>
    </w:p>
    <w:p w:rsidR="002F5FAE" w:rsidRPr="003A2692" w:rsidRDefault="003A2692" w:rsidP="002F5FAE">
      <w:pPr>
        <w:spacing w:after="0" w:line="240" w:lineRule="auto"/>
        <w:ind w:left="0" w:firstLine="0"/>
        <w:rPr>
          <w:rFonts w:ascii="Calibri" w:hAnsi="Calibri" w:cs="Calibri"/>
          <w:b/>
          <w:color w:val="auto"/>
          <w:sz w:val="20"/>
          <w:szCs w:val="20"/>
          <w:u w:val="single"/>
        </w:rPr>
      </w:pPr>
      <w:r w:rsidRPr="003A2692">
        <w:rPr>
          <w:rFonts w:ascii="Calibri" w:hAnsi="Calibri" w:cs="Calibri"/>
          <w:b/>
          <w:color w:val="auto"/>
          <w:sz w:val="20"/>
          <w:szCs w:val="20"/>
          <w:u w:val="single"/>
        </w:rPr>
        <w:t>Sono indicatori di rischio:</w:t>
      </w:r>
    </w:p>
    <w:p w:rsidR="003A2692" w:rsidRPr="003A2692" w:rsidRDefault="003A2692" w:rsidP="002F5FAE">
      <w:pPr>
        <w:spacing w:after="0" w:line="240" w:lineRule="auto"/>
        <w:ind w:left="0" w:firstLine="0"/>
        <w:rPr>
          <w:rFonts w:ascii="Calibri" w:hAnsi="Calibri" w:cs="Calibri"/>
          <w:b/>
          <w:color w:val="auto"/>
          <w:sz w:val="20"/>
          <w:szCs w:val="20"/>
        </w:rPr>
      </w:pPr>
    </w:p>
    <w:p w:rsidR="003A2692" w:rsidRPr="003A2692" w:rsidRDefault="003A2692" w:rsidP="003A2692">
      <w:pPr>
        <w:spacing w:after="0" w:line="240" w:lineRule="auto"/>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r>
      <w:r>
        <w:rPr>
          <w:rFonts w:ascii="Calibri" w:hAnsi="Calibri" w:cs="Calibri"/>
          <w:bCs/>
          <w:color w:val="auto"/>
          <w:sz w:val="20"/>
          <w:szCs w:val="20"/>
        </w:rPr>
        <w:t>Op</w:t>
      </w:r>
      <w:r w:rsidRPr="003A2692">
        <w:rPr>
          <w:rFonts w:ascii="Calibri" w:hAnsi="Calibri" w:cs="Calibri"/>
          <w:bCs/>
          <w:color w:val="auto"/>
          <w:sz w:val="20"/>
          <w:szCs w:val="20"/>
        </w:rPr>
        <w:t>acità del processo decisionale</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Delibera assunta da soli ruoli apicali, senza coinvolgimento di tutti i consiglieri</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 xml:space="preserve">Esistenza </w:t>
      </w:r>
      <w:r w:rsidR="00E55586">
        <w:rPr>
          <w:rFonts w:ascii="Calibri" w:hAnsi="Calibri" w:cs="Calibri"/>
          <w:bCs/>
          <w:color w:val="auto"/>
          <w:sz w:val="20"/>
          <w:szCs w:val="20"/>
        </w:rPr>
        <w:t xml:space="preserve">negli ultimi 4 anni </w:t>
      </w:r>
      <w:r w:rsidRPr="003A2692">
        <w:rPr>
          <w:rFonts w:ascii="Calibri" w:hAnsi="Calibri" w:cs="Calibri"/>
          <w:bCs/>
          <w:color w:val="auto"/>
          <w:sz w:val="20"/>
          <w:szCs w:val="20"/>
        </w:rPr>
        <w:t>di procedimenti penali a carico di Dipendenti, Consiglieri o dell’Ordine</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Esistenza di notizie circostanziate (stampa/internet) relative a illeciti commessi da Consiglieri dell’Ordine o dall’Ordine</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Esistenza di condanne a carico dei consiglieri o dell’Ordine</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Esistenza di procedimenti disciplinari a carico dei Consiglieri</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Commissariamento dell’Ordine negli ultimi 4 anni per cause inerenti al processo specifico</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Il processo non risulta mappato</w:t>
      </w:r>
    </w:p>
    <w:p w:rsidR="003A2692" w:rsidRDefault="003A2692" w:rsidP="00E55586">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r>
      <w:r w:rsidR="00E55586" w:rsidRPr="00E55586">
        <w:rPr>
          <w:rFonts w:ascii="Calibri" w:hAnsi="Calibri" w:cs="Calibri"/>
          <w:bCs/>
          <w:color w:val="auto"/>
          <w:sz w:val="20"/>
          <w:szCs w:val="20"/>
        </w:rPr>
        <w:t>Segnalazioni pervenute in merito ad atti illeciti afferenti a quel processo</w:t>
      </w:r>
    </w:p>
    <w:p w:rsidR="00E55586" w:rsidRDefault="00E55586" w:rsidP="00E55586">
      <w:pPr>
        <w:spacing w:after="0" w:line="240" w:lineRule="auto"/>
        <w:ind w:left="0" w:firstLine="0"/>
        <w:rPr>
          <w:rFonts w:ascii="Calibri" w:hAnsi="Calibri" w:cs="Calibri"/>
          <w:bCs/>
          <w:color w:val="auto"/>
          <w:sz w:val="20"/>
          <w:szCs w:val="20"/>
        </w:rPr>
      </w:pPr>
    </w:p>
    <w:p w:rsidR="003A2692" w:rsidRPr="003A2692" w:rsidRDefault="003A2692" w:rsidP="003A2692">
      <w:pPr>
        <w:spacing w:after="0" w:line="240" w:lineRule="auto"/>
        <w:ind w:left="0" w:firstLine="0"/>
        <w:rPr>
          <w:rFonts w:ascii="Calibri" w:hAnsi="Calibri" w:cs="Calibri"/>
          <w:b/>
          <w:color w:val="auto"/>
          <w:sz w:val="20"/>
          <w:szCs w:val="20"/>
          <w:u w:val="single"/>
        </w:rPr>
      </w:pPr>
      <w:r w:rsidRPr="003A2692">
        <w:rPr>
          <w:rFonts w:ascii="Calibri" w:hAnsi="Calibri" w:cs="Calibri"/>
          <w:b/>
          <w:color w:val="auto"/>
          <w:sz w:val="20"/>
          <w:szCs w:val="20"/>
          <w:u w:val="single"/>
        </w:rPr>
        <w:t xml:space="preserve">Sono fattori abilitanti </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mancanza di misure di trattamento del rischio specifico</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eccessiva regolamentazione, complessità e scarsa chiarezza della normativa di riferimento</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esercizio prolungato ed esclusivo della responsabilità di un processo da parte di pochi o di un unico soggetto</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scarsa responsabilizzazione interna</w:t>
      </w:r>
    </w:p>
    <w:p w:rsidR="003A2692" w:rsidRP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inadeguatezza o assenza di competenze del personale addetto ai processi</w:t>
      </w:r>
    </w:p>
    <w:p w:rsidR="003A2692" w:rsidRDefault="003A2692" w:rsidP="003A2692">
      <w:pPr>
        <w:spacing w:after="0" w:line="240" w:lineRule="auto"/>
        <w:ind w:left="0" w:firstLine="0"/>
        <w:rPr>
          <w:rFonts w:ascii="Calibri" w:hAnsi="Calibri" w:cs="Calibri"/>
          <w:bCs/>
          <w:color w:val="auto"/>
          <w:sz w:val="20"/>
          <w:szCs w:val="20"/>
        </w:rPr>
      </w:pPr>
      <w:r w:rsidRPr="003A2692">
        <w:rPr>
          <w:rFonts w:ascii="Calibri" w:hAnsi="Calibri" w:cs="Calibri"/>
          <w:bCs/>
          <w:color w:val="auto"/>
          <w:sz w:val="20"/>
          <w:szCs w:val="20"/>
        </w:rPr>
        <w:t>•</w:t>
      </w:r>
      <w:r w:rsidRPr="003A2692">
        <w:rPr>
          <w:rFonts w:ascii="Calibri" w:hAnsi="Calibri" w:cs="Calibri"/>
          <w:bCs/>
          <w:color w:val="auto"/>
          <w:sz w:val="20"/>
          <w:szCs w:val="20"/>
        </w:rPr>
        <w:tab/>
        <w:t>inadeguata diffusione della cultura della legalità</w:t>
      </w:r>
    </w:p>
    <w:p w:rsidR="003A2692" w:rsidRDefault="003A2692" w:rsidP="002F5FAE">
      <w:pPr>
        <w:spacing w:after="0" w:line="240" w:lineRule="auto"/>
        <w:ind w:left="0" w:firstLine="0"/>
        <w:rPr>
          <w:rFonts w:ascii="Calibri" w:hAnsi="Calibri" w:cs="Calibri"/>
          <w:bCs/>
          <w:color w:val="auto"/>
          <w:sz w:val="20"/>
          <w:szCs w:val="20"/>
        </w:rPr>
      </w:pPr>
    </w:p>
    <w:p w:rsidR="002F5FAE" w:rsidRDefault="002F5FAE" w:rsidP="002F5FAE">
      <w:pPr>
        <w:spacing w:after="0" w:line="240" w:lineRule="auto"/>
        <w:ind w:left="0" w:firstLine="0"/>
        <w:rPr>
          <w:rFonts w:ascii="Calibri" w:hAnsi="Calibri" w:cs="Calibri"/>
          <w:color w:val="auto"/>
          <w:sz w:val="20"/>
          <w:szCs w:val="20"/>
        </w:rPr>
      </w:pPr>
      <w:r>
        <w:rPr>
          <w:rFonts w:ascii="Calibri" w:hAnsi="Calibri" w:cs="Calibri"/>
          <w:bCs/>
          <w:color w:val="auto"/>
          <w:sz w:val="20"/>
          <w:szCs w:val="20"/>
        </w:rPr>
        <w:t>Il rating di rischio viene indicato in basso medio e alto, come di seguit</w:t>
      </w:r>
      <w:r w:rsidR="003A2692">
        <w:rPr>
          <w:rFonts w:ascii="Calibri" w:hAnsi="Calibri" w:cs="Calibri"/>
          <w:bCs/>
          <w:color w:val="auto"/>
          <w:sz w:val="20"/>
          <w:szCs w:val="20"/>
        </w:rPr>
        <w:t>o:</w:t>
      </w:r>
    </w:p>
    <w:p w:rsidR="002F5FAE" w:rsidRPr="00281182" w:rsidRDefault="002F5FAE" w:rsidP="002F5FAE">
      <w:pPr>
        <w:spacing w:after="0" w:line="240" w:lineRule="auto"/>
        <w:ind w:left="0" w:firstLine="0"/>
        <w:rPr>
          <w:rFonts w:ascii="Calibri" w:hAnsi="Calibri" w:cs="Calibri"/>
          <w:color w:val="auto"/>
          <w:sz w:val="20"/>
          <w:szCs w:val="20"/>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521"/>
      </w:tblGrid>
      <w:tr w:rsidR="002F5FAE" w:rsidRPr="00166E3A" w:rsidTr="00336C3F">
        <w:trPr>
          <w:trHeight w:val="474"/>
        </w:trPr>
        <w:tc>
          <w:tcPr>
            <w:tcW w:w="1384" w:type="dxa"/>
            <w:shd w:val="clear" w:color="auto" w:fill="00B050"/>
          </w:tcPr>
          <w:p w:rsidR="002F5FAE" w:rsidRPr="00166E3A" w:rsidRDefault="002F5FAE" w:rsidP="00336C3F">
            <w:pPr>
              <w:spacing w:after="160" w:line="240" w:lineRule="auto"/>
              <w:ind w:left="0" w:firstLine="0"/>
              <w:jc w:val="left"/>
              <w:rPr>
                <w:rFonts w:ascii="Calibri" w:eastAsia="Calibri" w:hAnsi="Calibri" w:cs="Calibri"/>
                <w:color w:val="auto"/>
                <w:sz w:val="18"/>
                <w:szCs w:val="18"/>
                <w:lang w:eastAsia="en-US"/>
              </w:rPr>
            </w:pPr>
            <w:r w:rsidRPr="00166E3A">
              <w:rPr>
                <w:rFonts w:ascii="Calibri" w:eastAsia="Calibri" w:hAnsi="Calibri" w:cs="Calibri"/>
                <w:color w:val="auto"/>
                <w:sz w:val="18"/>
                <w:szCs w:val="18"/>
                <w:lang w:eastAsia="en-US"/>
              </w:rPr>
              <w:t>Rischio basso</w:t>
            </w:r>
          </w:p>
        </w:tc>
        <w:tc>
          <w:tcPr>
            <w:tcW w:w="6521" w:type="dxa"/>
            <w:shd w:val="clear" w:color="auto" w:fill="auto"/>
          </w:tcPr>
          <w:p w:rsidR="002F5FAE" w:rsidRPr="00166E3A" w:rsidRDefault="002F5FAE" w:rsidP="00336C3F">
            <w:pPr>
              <w:spacing w:after="160" w:line="240" w:lineRule="auto"/>
              <w:ind w:left="0" w:firstLine="0"/>
              <w:rPr>
                <w:rFonts w:ascii="Calibri" w:eastAsia="Calibri" w:hAnsi="Calibri" w:cs="Calibri"/>
                <w:color w:val="auto"/>
                <w:sz w:val="18"/>
                <w:szCs w:val="18"/>
                <w:lang w:eastAsia="en-US"/>
              </w:rPr>
            </w:pPr>
            <w:r w:rsidRPr="00166E3A">
              <w:rPr>
                <w:rFonts w:ascii="Calibri" w:eastAsia="Calibri" w:hAnsi="Calibri" w:cs="Calibri"/>
                <w:color w:val="auto"/>
                <w:sz w:val="18"/>
                <w:szCs w:val="18"/>
                <w:lang w:eastAsia="en-US"/>
              </w:rPr>
              <w:t>La probabilità di accadimento è rara e l’impatto economico, organizzativo e reputazionale genera effetti trascurabili o marginali. Non è richiesto nessun tipo di trattamento immediato</w:t>
            </w:r>
          </w:p>
        </w:tc>
      </w:tr>
      <w:tr w:rsidR="002F5FAE" w:rsidRPr="00166E3A" w:rsidTr="00336C3F">
        <w:trPr>
          <w:trHeight w:val="786"/>
        </w:trPr>
        <w:tc>
          <w:tcPr>
            <w:tcW w:w="1384" w:type="dxa"/>
            <w:shd w:val="clear" w:color="auto" w:fill="FFC000"/>
          </w:tcPr>
          <w:p w:rsidR="002F5FAE" w:rsidRPr="00166E3A" w:rsidRDefault="002F5FAE" w:rsidP="00336C3F">
            <w:pPr>
              <w:spacing w:after="160" w:line="240" w:lineRule="auto"/>
              <w:ind w:left="0" w:firstLine="0"/>
              <w:jc w:val="left"/>
              <w:rPr>
                <w:rFonts w:ascii="Calibri" w:eastAsia="Calibri" w:hAnsi="Calibri" w:cs="Calibri"/>
                <w:color w:val="auto"/>
                <w:sz w:val="18"/>
                <w:szCs w:val="18"/>
                <w:lang w:eastAsia="en-US"/>
              </w:rPr>
            </w:pPr>
            <w:r w:rsidRPr="00166E3A">
              <w:rPr>
                <w:rFonts w:ascii="Calibri" w:eastAsia="Calibri" w:hAnsi="Calibri" w:cs="Calibri"/>
                <w:color w:val="auto"/>
                <w:sz w:val="18"/>
                <w:szCs w:val="18"/>
                <w:lang w:eastAsia="en-US"/>
              </w:rPr>
              <w:lastRenderedPageBreak/>
              <w:t>Rischio medio</w:t>
            </w:r>
          </w:p>
        </w:tc>
        <w:tc>
          <w:tcPr>
            <w:tcW w:w="6521" w:type="dxa"/>
            <w:shd w:val="clear" w:color="auto" w:fill="auto"/>
          </w:tcPr>
          <w:p w:rsidR="002F5FAE" w:rsidRPr="00166E3A" w:rsidRDefault="002F5FAE" w:rsidP="00336C3F">
            <w:pPr>
              <w:spacing w:after="160" w:line="240" w:lineRule="auto"/>
              <w:ind w:left="0" w:firstLine="0"/>
              <w:rPr>
                <w:rFonts w:ascii="Calibri" w:eastAsia="Calibri" w:hAnsi="Calibri" w:cs="Calibri"/>
                <w:color w:val="auto"/>
                <w:sz w:val="18"/>
                <w:szCs w:val="18"/>
                <w:lang w:eastAsia="en-US"/>
              </w:rPr>
            </w:pPr>
            <w:r w:rsidRPr="00166E3A">
              <w:rPr>
                <w:rFonts w:ascii="Calibri" w:eastAsia="Calibri" w:hAnsi="Calibri" w:cs="Calibri"/>
                <w:color w:val="auto"/>
                <w:sz w:val="18"/>
                <w:szCs w:val="18"/>
                <w:lang w:eastAsia="en-US"/>
              </w:rPr>
              <w:t>L’accadimento dell’evento è probabile e l’impatto economico, organizzativo e reputazionale hanno un uguale peso e producono effetti mitigabili, ovvero trattabili in un lasso di tempo medio. Il trattamento deve essere programmato e completato nel termine di 1 anno.</w:t>
            </w:r>
          </w:p>
        </w:tc>
      </w:tr>
      <w:tr w:rsidR="002F5FAE" w:rsidRPr="00166E3A" w:rsidTr="00336C3F">
        <w:trPr>
          <w:trHeight w:val="741"/>
        </w:trPr>
        <w:tc>
          <w:tcPr>
            <w:tcW w:w="1384" w:type="dxa"/>
            <w:shd w:val="clear" w:color="auto" w:fill="FF0000"/>
          </w:tcPr>
          <w:p w:rsidR="002F5FAE" w:rsidRPr="00166E3A" w:rsidRDefault="002F5FAE" w:rsidP="00336C3F">
            <w:pPr>
              <w:spacing w:after="160" w:line="240" w:lineRule="auto"/>
              <w:ind w:left="0" w:firstLine="0"/>
              <w:jc w:val="left"/>
              <w:rPr>
                <w:rFonts w:ascii="Calibri" w:eastAsia="Calibri" w:hAnsi="Calibri" w:cs="Calibri"/>
                <w:color w:val="auto"/>
                <w:sz w:val="18"/>
                <w:szCs w:val="18"/>
                <w:lang w:eastAsia="en-US"/>
              </w:rPr>
            </w:pPr>
            <w:r w:rsidRPr="00166E3A">
              <w:rPr>
                <w:rFonts w:ascii="Calibri" w:eastAsia="Calibri" w:hAnsi="Calibri" w:cs="Calibri"/>
                <w:color w:val="auto"/>
                <w:sz w:val="18"/>
                <w:szCs w:val="18"/>
                <w:lang w:eastAsia="en-US"/>
              </w:rPr>
              <w:t>Rischio alto</w:t>
            </w:r>
          </w:p>
        </w:tc>
        <w:tc>
          <w:tcPr>
            <w:tcW w:w="6521" w:type="dxa"/>
            <w:shd w:val="clear" w:color="auto" w:fill="auto"/>
          </w:tcPr>
          <w:p w:rsidR="002F5FAE" w:rsidRPr="00166E3A" w:rsidRDefault="002F5FAE" w:rsidP="00336C3F">
            <w:pPr>
              <w:spacing w:after="160" w:line="240" w:lineRule="auto"/>
              <w:ind w:left="0" w:firstLine="0"/>
              <w:rPr>
                <w:rFonts w:ascii="Calibri" w:eastAsia="Calibri" w:hAnsi="Calibri" w:cs="Calibri"/>
                <w:color w:val="auto"/>
                <w:sz w:val="18"/>
                <w:szCs w:val="18"/>
                <w:lang w:eastAsia="en-US"/>
              </w:rPr>
            </w:pPr>
            <w:r w:rsidRPr="00166E3A">
              <w:rPr>
                <w:rFonts w:ascii="Calibri" w:eastAsia="Calibri" w:hAnsi="Calibri" w:cs="Calibri"/>
                <w:color w:val="auto"/>
                <w:sz w:val="18"/>
                <w:szCs w:val="18"/>
                <w:lang w:eastAsia="en-US"/>
              </w:rPr>
              <w:t>La probabilità di accadimento è alta o ricorrente. L’impatto genera effetti seri il cui trattamento deve essere contestuale. L’impatto reputazionale è prevalente sull’impatto organizzativo ed economico. Il trattamento deve essere immediato e completato nel termine di 6 mesi dall’individuazione.</w:t>
            </w:r>
          </w:p>
        </w:tc>
      </w:tr>
    </w:tbl>
    <w:p w:rsidR="002F5FAE" w:rsidRPr="008F5A01" w:rsidRDefault="002F5FAE" w:rsidP="002F5FAE">
      <w:pPr>
        <w:spacing w:after="0" w:line="240" w:lineRule="auto"/>
        <w:ind w:left="0" w:firstLine="0"/>
        <w:jc w:val="center"/>
        <w:rPr>
          <w:rFonts w:ascii="Calibri" w:hAnsi="Calibri" w:cs="Calibri"/>
          <w:color w:val="auto"/>
          <w:sz w:val="20"/>
          <w:szCs w:val="20"/>
        </w:rPr>
      </w:pPr>
    </w:p>
    <w:p w:rsidR="002F5FAE" w:rsidRPr="008F5A01" w:rsidRDefault="002F5FAE" w:rsidP="002F5FAE">
      <w:pPr>
        <w:autoSpaceDE w:val="0"/>
        <w:autoSpaceDN w:val="0"/>
        <w:adjustRightInd w:val="0"/>
        <w:spacing w:after="0" w:line="240" w:lineRule="auto"/>
        <w:ind w:left="0" w:firstLine="0"/>
        <w:contextualSpacing/>
        <w:rPr>
          <w:rFonts w:ascii="Calibri" w:eastAsia="SymbolMT" w:hAnsi="Calibri" w:cs="Arial"/>
          <w:color w:val="auto"/>
          <w:sz w:val="20"/>
          <w:szCs w:val="20"/>
        </w:rPr>
      </w:pPr>
    </w:p>
    <w:p w:rsidR="002F5FAE" w:rsidRPr="008F5A01" w:rsidRDefault="002F5FAE" w:rsidP="00F34DB7">
      <w:pPr>
        <w:spacing w:after="0" w:line="240" w:lineRule="auto"/>
        <w:ind w:left="0" w:firstLine="0"/>
        <w:rPr>
          <w:rFonts w:ascii="Calibri" w:hAnsi="Calibri" w:cs="Calibri"/>
          <w:b/>
          <w:bCs/>
          <w:i/>
          <w:iCs/>
          <w:color w:val="C00000"/>
          <w:sz w:val="20"/>
          <w:szCs w:val="20"/>
        </w:rPr>
      </w:pPr>
      <w:r w:rsidRPr="008F5A01">
        <w:rPr>
          <w:rFonts w:ascii="Calibri" w:hAnsi="Calibri" w:cs="Calibri"/>
          <w:b/>
          <w:bCs/>
          <w:i/>
          <w:iCs/>
          <w:color w:val="C00000"/>
          <w:sz w:val="20"/>
          <w:szCs w:val="20"/>
        </w:rPr>
        <w:t>Esit</w:t>
      </w:r>
      <w:r>
        <w:rPr>
          <w:rFonts w:ascii="Calibri" w:hAnsi="Calibri" w:cs="Calibri"/>
          <w:b/>
          <w:bCs/>
          <w:i/>
          <w:iCs/>
          <w:color w:val="C00000"/>
          <w:sz w:val="20"/>
          <w:szCs w:val="20"/>
        </w:rPr>
        <w:t xml:space="preserve">o </w:t>
      </w:r>
      <w:r w:rsidRPr="008F5A01">
        <w:rPr>
          <w:rFonts w:ascii="Calibri" w:hAnsi="Calibri" w:cs="Calibri"/>
          <w:b/>
          <w:bCs/>
          <w:i/>
          <w:iCs/>
          <w:color w:val="C00000"/>
          <w:sz w:val="20"/>
          <w:szCs w:val="20"/>
        </w:rPr>
        <w:t xml:space="preserve">della valutazione </w:t>
      </w:r>
    </w:p>
    <w:p w:rsidR="003A2692" w:rsidRPr="003A2692" w:rsidRDefault="003A2692" w:rsidP="003A2692">
      <w:pPr>
        <w:spacing w:after="0" w:line="240" w:lineRule="auto"/>
        <w:ind w:left="0" w:firstLine="0"/>
        <w:rPr>
          <w:rFonts w:ascii="Calibri" w:hAnsi="Calibri" w:cs="Calibri"/>
          <w:color w:val="auto"/>
          <w:sz w:val="20"/>
          <w:szCs w:val="20"/>
        </w:rPr>
      </w:pPr>
      <w:r w:rsidRPr="003A2692">
        <w:rPr>
          <w:rFonts w:ascii="Calibri" w:hAnsi="Calibri" w:cs="Calibri"/>
          <w:color w:val="auto"/>
          <w:sz w:val="20"/>
          <w:szCs w:val="20"/>
        </w:rPr>
        <w:t>La valutazione di ciascun rischio è stata condotta sotto il coordinamento del RPCT ed è basata su dati ed informazioni oggettivi</w:t>
      </w:r>
      <w:r>
        <w:rPr>
          <w:rStyle w:val="Rimandonotaapidipagina"/>
          <w:rFonts w:ascii="Calibri" w:hAnsi="Calibri" w:cs="Calibri"/>
          <w:color w:val="auto"/>
          <w:sz w:val="20"/>
          <w:szCs w:val="20"/>
        </w:rPr>
        <w:footnoteReference w:id="7"/>
      </w:r>
      <w:r>
        <w:rPr>
          <w:rFonts w:ascii="Calibri" w:hAnsi="Calibri" w:cs="Calibri"/>
          <w:color w:val="auto"/>
          <w:sz w:val="20"/>
          <w:szCs w:val="20"/>
        </w:rPr>
        <w:t xml:space="preserve">. </w:t>
      </w:r>
      <w:r w:rsidRPr="003A2692">
        <w:rPr>
          <w:rFonts w:ascii="Calibri" w:hAnsi="Calibri" w:cs="Calibri"/>
          <w:color w:val="auto"/>
          <w:sz w:val="20"/>
          <w:szCs w:val="20"/>
        </w:rPr>
        <w:t xml:space="preserve">La valutazione è stata condivisa da tutti i componenti del Consiglio Direttivo ed approvata nella seduta del </w:t>
      </w:r>
      <w:r w:rsidR="00B158FB">
        <w:rPr>
          <w:rFonts w:ascii="Calibri" w:hAnsi="Calibri" w:cs="Calibri"/>
          <w:color w:val="auto"/>
          <w:sz w:val="20"/>
          <w:szCs w:val="20"/>
        </w:rPr>
        <w:t xml:space="preserve">09/02/2023 </w:t>
      </w:r>
      <w:r w:rsidRPr="003A2692">
        <w:rPr>
          <w:rFonts w:ascii="Calibri" w:hAnsi="Calibri" w:cs="Calibri"/>
          <w:color w:val="auto"/>
          <w:sz w:val="20"/>
          <w:szCs w:val="20"/>
        </w:rPr>
        <w:t xml:space="preserve">con delibera n. </w:t>
      </w:r>
      <w:r w:rsidR="00B158FB">
        <w:rPr>
          <w:rFonts w:ascii="Calibri" w:hAnsi="Calibri" w:cs="Calibri"/>
          <w:color w:val="auto"/>
          <w:sz w:val="20"/>
          <w:szCs w:val="20"/>
        </w:rPr>
        <w:t>506</w:t>
      </w:r>
    </w:p>
    <w:p w:rsidR="003A2692" w:rsidRDefault="003A2692" w:rsidP="003A2692">
      <w:pPr>
        <w:spacing w:after="0" w:line="240" w:lineRule="auto"/>
        <w:ind w:left="0" w:firstLine="0"/>
        <w:rPr>
          <w:rFonts w:ascii="Calibri" w:hAnsi="Calibri" w:cs="Calibri"/>
          <w:color w:val="auto"/>
          <w:sz w:val="20"/>
          <w:szCs w:val="20"/>
        </w:rPr>
      </w:pPr>
      <w:r w:rsidRPr="003A2692">
        <w:rPr>
          <w:rFonts w:ascii="Calibri" w:hAnsi="Calibri" w:cs="Calibri"/>
          <w:color w:val="auto"/>
          <w:sz w:val="20"/>
          <w:szCs w:val="20"/>
        </w:rPr>
        <w:t>Gli esiti della valutazione sono riportati qui di seguito:</w:t>
      </w:r>
    </w:p>
    <w:p w:rsidR="003A2692" w:rsidRDefault="003A2692" w:rsidP="002F5FAE">
      <w:pPr>
        <w:spacing w:after="0" w:line="240" w:lineRule="auto"/>
        <w:ind w:left="0" w:firstLine="0"/>
        <w:rPr>
          <w:rFonts w:ascii="Calibri" w:hAnsi="Calibri" w:cs="Calibri"/>
          <w:color w:val="auto"/>
          <w:sz w:val="20"/>
          <w:szCs w:val="20"/>
        </w:rPr>
      </w:pPr>
    </w:p>
    <w:p w:rsidR="002F5FAE" w:rsidRPr="00166E3A" w:rsidRDefault="002F5FAE" w:rsidP="002F5FAE">
      <w:pPr>
        <w:autoSpaceDE w:val="0"/>
        <w:autoSpaceDN w:val="0"/>
        <w:adjustRightInd w:val="0"/>
        <w:spacing w:after="0" w:line="240" w:lineRule="auto"/>
        <w:ind w:left="0" w:firstLine="0"/>
        <w:contextualSpacing/>
        <w:rPr>
          <w:rFonts w:ascii="Calibri" w:eastAsia="SymbolMT" w:hAnsi="Calibri" w:cs="Arial"/>
          <w:color w:val="auto"/>
          <w:sz w:val="18"/>
          <w:szCs w:val="1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667"/>
        <w:gridCol w:w="1779"/>
        <w:gridCol w:w="1743"/>
        <w:gridCol w:w="1985"/>
        <w:gridCol w:w="1134"/>
        <w:gridCol w:w="3798"/>
      </w:tblGrid>
      <w:tr w:rsidR="00F34DB7" w:rsidRPr="00166E3A" w:rsidTr="00F34DB7">
        <w:tc>
          <w:tcPr>
            <w:tcW w:w="1752" w:type="dxa"/>
            <w:shd w:val="clear" w:color="auto" w:fill="D9D9D9"/>
          </w:tcPr>
          <w:p w:rsidR="002F5FAE" w:rsidRPr="00166E3A" w:rsidRDefault="002F5FAE" w:rsidP="00336C3F">
            <w:pPr>
              <w:spacing w:after="0" w:line="240" w:lineRule="auto"/>
              <w:ind w:left="0" w:firstLine="0"/>
              <w:jc w:val="center"/>
              <w:rPr>
                <w:rFonts w:ascii="Calibri" w:hAnsi="Calibri" w:cs="Calibri"/>
                <w:b/>
                <w:bCs/>
                <w:smallCaps/>
                <w:color w:val="auto"/>
                <w:sz w:val="18"/>
                <w:szCs w:val="18"/>
              </w:rPr>
            </w:pPr>
            <w:r w:rsidRPr="00166E3A">
              <w:rPr>
                <w:rFonts w:ascii="Calibri" w:hAnsi="Calibri" w:cs="Calibri"/>
                <w:b/>
                <w:bCs/>
                <w:smallCaps/>
                <w:color w:val="auto"/>
                <w:sz w:val="18"/>
                <w:szCs w:val="18"/>
              </w:rPr>
              <w:t>area di rischio</w:t>
            </w:r>
          </w:p>
        </w:tc>
        <w:tc>
          <w:tcPr>
            <w:tcW w:w="1667" w:type="dxa"/>
            <w:shd w:val="clear" w:color="auto" w:fill="D9D9D9"/>
          </w:tcPr>
          <w:p w:rsidR="002F5FAE" w:rsidRPr="00166E3A" w:rsidRDefault="002F5FAE" w:rsidP="00336C3F">
            <w:pPr>
              <w:spacing w:after="0" w:line="240" w:lineRule="auto"/>
              <w:ind w:left="0" w:firstLine="0"/>
              <w:jc w:val="center"/>
              <w:rPr>
                <w:rFonts w:ascii="Calibri" w:hAnsi="Calibri" w:cs="Calibri"/>
                <w:b/>
                <w:bCs/>
                <w:smallCaps/>
                <w:color w:val="auto"/>
                <w:sz w:val="18"/>
                <w:szCs w:val="18"/>
              </w:rPr>
            </w:pPr>
            <w:r w:rsidRPr="00166E3A">
              <w:rPr>
                <w:rFonts w:ascii="Calibri" w:hAnsi="Calibri" w:cs="Calibri"/>
                <w:b/>
                <w:bCs/>
                <w:smallCaps/>
                <w:color w:val="auto"/>
                <w:sz w:val="18"/>
                <w:szCs w:val="18"/>
              </w:rPr>
              <w:t>Processo valutato</w:t>
            </w:r>
          </w:p>
        </w:tc>
        <w:tc>
          <w:tcPr>
            <w:tcW w:w="1779" w:type="dxa"/>
            <w:shd w:val="clear" w:color="auto" w:fill="D9D9D9"/>
          </w:tcPr>
          <w:p w:rsidR="002F5FAE" w:rsidRPr="00166E3A" w:rsidRDefault="002F5FAE" w:rsidP="00336C3F">
            <w:pPr>
              <w:spacing w:after="0" w:line="240" w:lineRule="auto"/>
              <w:ind w:left="0" w:firstLine="0"/>
              <w:jc w:val="center"/>
              <w:rPr>
                <w:rFonts w:ascii="Calibri" w:hAnsi="Calibri" w:cs="Calibri"/>
                <w:b/>
                <w:bCs/>
                <w:smallCaps/>
                <w:color w:val="auto"/>
                <w:sz w:val="18"/>
                <w:szCs w:val="18"/>
              </w:rPr>
            </w:pPr>
            <w:r w:rsidRPr="00166E3A">
              <w:rPr>
                <w:rFonts w:ascii="Calibri" w:hAnsi="Calibri" w:cs="Calibri"/>
                <w:b/>
                <w:bCs/>
                <w:smallCaps/>
                <w:color w:val="auto"/>
                <w:sz w:val="18"/>
                <w:szCs w:val="18"/>
              </w:rPr>
              <w:t>evento di rischio</w:t>
            </w:r>
          </w:p>
        </w:tc>
        <w:tc>
          <w:tcPr>
            <w:tcW w:w="1743" w:type="dxa"/>
            <w:shd w:val="clear" w:color="auto" w:fill="D9D9D9"/>
          </w:tcPr>
          <w:p w:rsidR="002F5FAE" w:rsidRPr="00166E3A" w:rsidRDefault="002F5FAE" w:rsidP="00336C3F">
            <w:pPr>
              <w:spacing w:after="0" w:line="240" w:lineRule="auto"/>
              <w:ind w:left="0" w:firstLine="0"/>
              <w:jc w:val="center"/>
              <w:rPr>
                <w:rFonts w:ascii="Calibri" w:hAnsi="Calibri" w:cs="Calibri"/>
                <w:b/>
                <w:bCs/>
                <w:smallCaps/>
                <w:color w:val="auto"/>
                <w:sz w:val="18"/>
                <w:szCs w:val="18"/>
              </w:rPr>
            </w:pPr>
            <w:r w:rsidRPr="00166E3A">
              <w:rPr>
                <w:rFonts w:ascii="Calibri" w:hAnsi="Calibri" w:cs="Calibri"/>
                <w:b/>
                <w:bCs/>
                <w:smallCaps/>
                <w:color w:val="auto"/>
                <w:sz w:val="18"/>
                <w:szCs w:val="18"/>
              </w:rPr>
              <w:t>fattore abilitante</w:t>
            </w:r>
          </w:p>
        </w:tc>
        <w:tc>
          <w:tcPr>
            <w:tcW w:w="1985" w:type="dxa"/>
            <w:shd w:val="clear" w:color="auto" w:fill="D9D9D9"/>
          </w:tcPr>
          <w:p w:rsidR="002F5FAE" w:rsidRPr="00166E3A" w:rsidRDefault="002F5FAE" w:rsidP="00336C3F">
            <w:pPr>
              <w:spacing w:after="0" w:line="240" w:lineRule="auto"/>
              <w:ind w:left="0" w:firstLine="0"/>
              <w:jc w:val="center"/>
              <w:rPr>
                <w:rFonts w:ascii="Calibri" w:hAnsi="Calibri" w:cs="Calibri"/>
                <w:b/>
                <w:bCs/>
                <w:smallCaps/>
                <w:color w:val="auto"/>
                <w:sz w:val="18"/>
                <w:szCs w:val="18"/>
              </w:rPr>
            </w:pPr>
            <w:r w:rsidRPr="00166E3A">
              <w:rPr>
                <w:rFonts w:ascii="Calibri" w:hAnsi="Calibri" w:cs="Calibri"/>
                <w:b/>
                <w:bCs/>
                <w:smallCaps/>
                <w:color w:val="auto"/>
                <w:sz w:val="18"/>
                <w:szCs w:val="18"/>
              </w:rPr>
              <w:t>indicatore di rischio</w:t>
            </w:r>
          </w:p>
        </w:tc>
        <w:tc>
          <w:tcPr>
            <w:tcW w:w="1134" w:type="dxa"/>
            <w:shd w:val="clear" w:color="auto" w:fill="D9D9D9"/>
          </w:tcPr>
          <w:p w:rsidR="002F5FAE" w:rsidRPr="00166E3A" w:rsidRDefault="002F5FAE" w:rsidP="00336C3F">
            <w:pPr>
              <w:spacing w:after="0" w:line="240" w:lineRule="auto"/>
              <w:ind w:left="0" w:firstLine="0"/>
              <w:jc w:val="center"/>
              <w:rPr>
                <w:rFonts w:ascii="Calibri" w:hAnsi="Calibri" w:cs="Calibri"/>
                <w:b/>
                <w:bCs/>
                <w:smallCaps/>
                <w:color w:val="auto"/>
                <w:sz w:val="18"/>
                <w:szCs w:val="18"/>
              </w:rPr>
            </w:pPr>
            <w:r w:rsidRPr="00166E3A">
              <w:rPr>
                <w:rFonts w:ascii="Calibri" w:hAnsi="Calibri" w:cs="Calibri"/>
                <w:b/>
                <w:bCs/>
                <w:smallCaps/>
                <w:color w:val="auto"/>
                <w:sz w:val="18"/>
                <w:szCs w:val="18"/>
              </w:rPr>
              <w:t>Giudizio di rischiosità attribuito</w:t>
            </w:r>
          </w:p>
        </w:tc>
        <w:tc>
          <w:tcPr>
            <w:tcW w:w="3798" w:type="dxa"/>
            <w:shd w:val="clear" w:color="auto" w:fill="D9D9D9"/>
          </w:tcPr>
          <w:p w:rsidR="002F5FAE" w:rsidRPr="00166E3A" w:rsidRDefault="002F5FAE" w:rsidP="00336C3F">
            <w:pPr>
              <w:spacing w:after="0" w:line="240" w:lineRule="auto"/>
              <w:ind w:left="0" w:firstLine="0"/>
              <w:jc w:val="center"/>
              <w:rPr>
                <w:rFonts w:ascii="Calibri" w:hAnsi="Calibri" w:cs="Calibri"/>
                <w:b/>
                <w:bCs/>
                <w:smallCaps/>
                <w:color w:val="auto"/>
                <w:sz w:val="18"/>
                <w:szCs w:val="18"/>
              </w:rPr>
            </w:pPr>
            <w:r w:rsidRPr="00166E3A">
              <w:rPr>
                <w:rFonts w:ascii="Calibri" w:hAnsi="Calibri" w:cs="Calibri"/>
                <w:b/>
                <w:bCs/>
                <w:smallCaps/>
                <w:color w:val="auto"/>
                <w:sz w:val="18"/>
                <w:szCs w:val="18"/>
              </w:rPr>
              <w:t>motivazione</w:t>
            </w:r>
          </w:p>
        </w:tc>
      </w:tr>
      <w:tr w:rsidR="00F34DB7" w:rsidRPr="00166E3A" w:rsidTr="00F34DB7">
        <w:tc>
          <w:tcPr>
            <w:tcW w:w="1752"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700706">
              <w:rPr>
                <w:rFonts w:ascii="Calibri" w:hAnsi="Calibri" w:cs="Calibri"/>
                <w:color w:val="auto"/>
                <w:sz w:val="18"/>
                <w:szCs w:val="18"/>
              </w:rPr>
              <w:t>Area gestione del personale</w:t>
            </w:r>
          </w:p>
        </w:tc>
        <w:tc>
          <w:tcPr>
            <w:tcW w:w="1667" w:type="dxa"/>
            <w:shd w:val="clear" w:color="auto" w:fill="auto"/>
          </w:tcPr>
          <w:p w:rsidR="002F5FAE"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Assunzione nuova risorsa</w:t>
            </w:r>
          </w:p>
          <w:p w:rsidR="00E55BC7" w:rsidRDefault="00E55BC7" w:rsidP="00336C3F">
            <w:pPr>
              <w:spacing w:after="0" w:line="240" w:lineRule="auto"/>
              <w:ind w:left="0" w:firstLine="0"/>
              <w:jc w:val="left"/>
              <w:rPr>
                <w:rFonts w:ascii="Calibri" w:hAnsi="Calibri" w:cs="Calibri"/>
                <w:color w:val="auto"/>
                <w:sz w:val="18"/>
                <w:szCs w:val="18"/>
              </w:rPr>
            </w:pPr>
          </w:p>
          <w:p w:rsidR="00E55BC7" w:rsidRPr="00166E3A" w:rsidRDefault="00E55BC7"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Progressione del personale</w:t>
            </w:r>
          </w:p>
        </w:tc>
        <w:tc>
          <w:tcPr>
            <w:tcW w:w="1779" w:type="dxa"/>
            <w:shd w:val="clear" w:color="auto" w:fill="auto"/>
          </w:tcPr>
          <w:p w:rsidR="00E55BC7" w:rsidRPr="003A2692" w:rsidRDefault="00E55BC7" w:rsidP="00E55BC7">
            <w:pPr>
              <w:spacing w:after="0" w:line="240" w:lineRule="auto"/>
              <w:ind w:left="0" w:firstLine="0"/>
              <w:jc w:val="left"/>
              <w:rPr>
                <w:rFonts w:ascii="Calibri" w:hAnsi="Calibri" w:cs="Calibri"/>
                <w:color w:val="auto"/>
                <w:sz w:val="18"/>
                <w:szCs w:val="18"/>
              </w:rPr>
            </w:pPr>
            <w:r w:rsidRPr="003A2692">
              <w:rPr>
                <w:rFonts w:ascii="Calibri" w:hAnsi="Calibri" w:cs="Calibri"/>
                <w:color w:val="auto"/>
                <w:sz w:val="18"/>
                <w:szCs w:val="18"/>
              </w:rPr>
              <w:t xml:space="preserve">Alterazione dei risultati </w:t>
            </w:r>
          </w:p>
          <w:p w:rsidR="00E55BC7" w:rsidRPr="003A2692" w:rsidRDefault="00E55BC7" w:rsidP="00E55BC7">
            <w:pPr>
              <w:spacing w:after="0" w:line="240" w:lineRule="auto"/>
              <w:ind w:left="0" w:firstLine="0"/>
              <w:jc w:val="left"/>
              <w:rPr>
                <w:rFonts w:ascii="Calibri" w:hAnsi="Calibri" w:cs="Calibri"/>
                <w:color w:val="auto"/>
                <w:sz w:val="18"/>
                <w:szCs w:val="18"/>
              </w:rPr>
            </w:pPr>
            <w:r w:rsidRPr="003A2692">
              <w:rPr>
                <w:rFonts w:ascii="Calibri" w:hAnsi="Calibri" w:cs="Calibri"/>
                <w:color w:val="auto"/>
                <w:sz w:val="18"/>
                <w:szCs w:val="18"/>
              </w:rPr>
              <w:t xml:space="preserve">della procedura </w:t>
            </w:r>
          </w:p>
          <w:p w:rsidR="002F5FAE" w:rsidRPr="00166E3A" w:rsidRDefault="00E55BC7" w:rsidP="00E55BC7">
            <w:pPr>
              <w:spacing w:after="0" w:line="240" w:lineRule="auto"/>
              <w:ind w:left="0" w:firstLine="0"/>
              <w:jc w:val="left"/>
              <w:rPr>
                <w:rFonts w:ascii="Calibri" w:hAnsi="Calibri" w:cs="Calibri"/>
                <w:color w:val="auto"/>
                <w:sz w:val="18"/>
                <w:szCs w:val="18"/>
              </w:rPr>
            </w:pPr>
            <w:r w:rsidRPr="003A2692">
              <w:rPr>
                <w:rFonts w:ascii="Calibri" w:hAnsi="Calibri" w:cs="Calibri"/>
                <w:color w:val="auto"/>
                <w:sz w:val="18"/>
                <w:szCs w:val="18"/>
              </w:rPr>
              <w:t>concorsuale</w:t>
            </w:r>
          </w:p>
        </w:tc>
        <w:tc>
          <w:tcPr>
            <w:tcW w:w="1743"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vi sono fattori abilitanti</w:t>
            </w:r>
          </w:p>
        </w:tc>
        <w:tc>
          <w:tcPr>
            <w:tcW w:w="1985" w:type="dxa"/>
            <w:shd w:val="clear" w:color="auto" w:fill="FFFFFF" w:themeFill="background1"/>
          </w:tcPr>
          <w:p w:rsidR="002F5FAE" w:rsidRPr="00166E3A" w:rsidRDefault="00E55BC7" w:rsidP="003A2692">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vi sono indicatori di rischio</w:t>
            </w:r>
          </w:p>
        </w:tc>
        <w:tc>
          <w:tcPr>
            <w:tcW w:w="1134" w:type="dxa"/>
            <w:shd w:val="clear" w:color="auto" w:fill="00B050"/>
          </w:tcPr>
          <w:p w:rsidR="002F5FAE" w:rsidRPr="00166E3A" w:rsidRDefault="002F5FAE" w:rsidP="00336C3F">
            <w:pPr>
              <w:spacing w:after="0" w:line="240" w:lineRule="auto"/>
              <w:ind w:left="0" w:firstLine="0"/>
              <w:jc w:val="left"/>
              <w:rPr>
                <w:rFonts w:ascii="Calibri" w:hAnsi="Calibri" w:cs="Calibri"/>
                <w:color w:val="92D050"/>
                <w:sz w:val="18"/>
                <w:szCs w:val="18"/>
              </w:rPr>
            </w:pPr>
            <w:r w:rsidRPr="00166E3A">
              <w:rPr>
                <w:rFonts w:ascii="Calibri" w:hAnsi="Calibri" w:cs="Calibri"/>
                <w:color w:val="auto"/>
                <w:sz w:val="18"/>
                <w:szCs w:val="18"/>
              </w:rPr>
              <w:t>Basso</w:t>
            </w:r>
          </w:p>
        </w:tc>
        <w:tc>
          <w:tcPr>
            <w:tcW w:w="3798"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Il processo è mappato; i responsabili sono identificati</w:t>
            </w:r>
            <w:r w:rsidR="007A5BF0">
              <w:rPr>
                <w:rFonts w:ascii="Calibri" w:hAnsi="Calibri" w:cs="Calibri"/>
                <w:color w:val="auto"/>
                <w:sz w:val="18"/>
                <w:szCs w:val="18"/>
              </w:rPr>
              <w:t>.</w:t>
            </w:r>
          </w:p>
        </w:tc>
      </w:tr>
      <w:tr w:rsidR="00F34DB7" w:rsidRPr="00166E3A" w:rsidTr="00F34DB7">
        <w:tc>
          <w:tcPr>
            <w:tcW w:w="1752"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Area Affidamenti</w:t>
            </w:r>
          </w:p>
        </w:tc>
        <w:tc>
          <w:tcPr>
            <w:tcW w:w="1667"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Affidamenti contratti di lavori, servizi e forniture</w:t>
            </w:r>
          </w:p>
          <w:p w:rsidR="002F5FAE" w:rsidRPr="00166E3A" w:rsidRDefault="002F5FAE" w:rsidP="00336C3F">
            <w:pPr>
              <w:spacing w:after="0" w:line="240" w:lineRule="auto"/>
              <w:ind w:left="0" w:firstLine="0"/>
              <w:jc w:val="left"/>
              <w:rPr>
                <w:rFonts w:ascii="Calibri" w:hAnsi="Calibri" w:cs="Calibri"/>
                <w:color w:val="auto"/>
                <w:sz w:val="18"/>
                <w:szCs w:val="18"/>
              </w:rPr>
            </w:pPr>
          </w:p>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Affidamento di incarichi a terzi collaboratori o consulenti o legali</w:t>
            </w:r>
          </w:p>
        </w:tc>
        <w:tc>
          <w:tcPr>
            <w:tcW w:w="1779"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Affidamento in violazione dei principi del Codice Appalti (in particolare criterio della rotazione e criterio di economicità ed efficienza)</w:t>
            </w:r>
          </w:p>
          <w:p w:rsidR="002F5FAE" w:rsidRPr="00166E3A" w:rsidRDefault="002F5FAE" w:rsidP="00336C3F">
            <w:pPr>
              <w:spacing w:after="0" w:line="240" w:lineRule="auto"/>
              <w:ind w:left="0" w:firstLine="0"/>
              <w:jc w:val="left"/>
              <w:rPr>
                <w:rFonts w:ascii="Calibri" w:hAnsi="Calibri" w:cs="Calibri"/>
                <w:color w:val="auto"/>
                <w:sz w:val="18"/>
                <w:szCs w:val="18"/>
              </w:rPr>
            </w:pPr>
          </w:p>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lastRenderedPageBreak/>
              <w:t xml:space="preserve">Affidamento senza aver svolto le verifiche </w:t>
            </w:r>
            <w:r w:rsidR="00F34DB7">
              <w:rPr>
                <w:rFonts w:ascii="Calibri" w:hAnsi="Calibri" w:cs="Calibri"/>
                <w:color w:val="auto"/>
                <w:sz w:val="18"/>
                <w:szCs w:val="18"/>
              </w:rPr>
              <w:t xml:space="preserve">(preventive e successive) </w:t>
            </w:r>
            <w:r w:rsidRPr="00166E3A">
              <w:rPr>
                <w:rFonts w:ascii="Calibri" w:hAnsi="Calibri" w:cs="Calibri"/>
                <w:color w:val="auto"/>
                <w:sz w:val="18"/>
                <w:szCs w:val="18"/>
              </w:rPr>
              <w:t>sull’affidatario</w:t>
            </w:r>
          </w:p>
          <w:p w:rsidR="002F5FAE" w:rsidRPr="00166E3A" w:rsidRDefault="002F5FAE" w:rsidP="00336C3F">
            <w:pPr>
              <w:spacing w:after="0" w:line="240" w:lineRule="auto"/>
              <w:ind w:left="0" w:firstLine="0"/>
              <w:jc w:val="left"/>
              <w:rPr>
                <w:rFonts w:ascii="Calibri" w:hAnsi="Calibri" w:cs="Calibri"/>
                <w:color w:val="auto"/>
                <w:sz w:val="18"/>
                <w:szCs w:val="18"/>
              </w:rPr>
            </w:pPr>
          </w:p>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Affidamento senza previa verifica di capienza di bilancio</w:t>
            </w:r>
          </w:p>
        </w:tc>
        <w:tc>
          <w:tcPr>
            <w:tcW w:w="1743"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lastRenderedPageBreak/>
              <w:t xml:space="preserve">Mancanza di </w:t>
            </w:r>
            <w:r w:rsidR="007A5BF0">
              <w:rPr>
                <w:rFonts w:ascii="Calibri" w:hAnsi="Calibri" w:cs="Calibri"/>
                <w:color w:val="auto"/>
                <w:sz w:val="18"/>
                <w:szCs w:val="18"/>
              </w:rPr>
              <w:t>un regolamento interno</w:t>
            </w:r>
          </w:p>
        </w:tc>
        <w:tc>
          <w:tcPr>
            <w:tcW w:w="1985"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vi sono indicatori di rischio</w:t>
            </w:r>
          </w:p>
        </w:tc>
        <w:tc>
          <w:tcPr>
            <w:tcW w:w="1134" w:type="dxa"/>
            <w:shd w:val="clear" w:color="auto" w:fill="FFC000"/>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Medio</w:t>
            </w:r>
          </w:p>
        </w:tc>
        <w:tc>
          <w:tcPr>
            <w:tcW w:w="3798"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L’Ordine procede esclusivamente ad affidamenti sottosoglia disponendo con delibera motivata</w:t>
            </w:r>
            <w:r w:rsidR="00E55BC7">
              <w:rPr>
                <w:rFonts w:ascii="Calibri" w:hAnsi="Calibri" w:cs="Calibri"/>
                <w:color w:val="auto"/>
                <w:sz w:val="18"/>
                <w:szCs w:val="18"/>
              </w:rPr>
              <w:t>.</w:t>
            </w:r>
          </w:p>
          <w:p w:rsidR="002F5FAE" w:rsidRPr="00166E3A" w:rsidRDefault="002F5FAE" w:rsidP="00336C3F">
            <w:pPr>
              <w:spacing w:after="0" w:line="240" w:lineRule="auto"/>
              <w:ind w:left="0" w:firstLine="0"/>
              <w:jc w:val="left"/>
              <w:rPr>
                <w:rFonts w:ascii="Calibri" w:hAnsi="Calibri" w:cs="Calibri"/>
                <w:color w:val="auto"/>
                <w:sz w:val="18"/>
                <w:szCs w:val="18"/>
              </w:rPr>
            </w:pPr>
          </w:p>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Si suggerisce l’adozione di un</w:t>
            </w:r>
            <w:r w:rsidR="007A5BF0">
              <w:rPr>
                <w:rFonts w:ascii="Calibri" w:hAnsi="Calibri" w:cs="Calibri"/>
                <w:color w:val="auto"/>
                <w:sz w:val="18"/>
                <w:szCs w:val="18"/>
              </w:rPr>
              <w:t xml:space="preserve"> regolamento interno </w:t>
            </w:r>
            <w:r w:rsidRPr="00166E3A">
              <w:rPr>
                <w:rFonts w:ascii="Calibri" w:hAnsi="Calibri" w:cs="Calibri"/>
                <w:color w:val="auto"/>
                <w:sz w:val="18"/>
                <w:szCs w:val="18"/>
              </w:rPr>
              <w:t>per la gestione degli affidamenti, individuando spese economali, soggetti e verifiche di esecuzione prima del pagamento</w:t>
            </w:r>
            <w:r w:rsidR="007A5BF0">
              <w:rPr>
                <w:rFonts w:ascii="Calibri" w:hAnsi="Calibri" w:cs="Calibri"/>
                <w:color w:val="auto"/>
                <w:sz w:val="18"/>
                <w:szCs w:val="18"/>
              </w:rPr>
              <w:t>.</w:t>
            </w:r>
          </w:p>
        </w:tc>
      </w:tr>
      <w:tr w:rsidR="00F34DB7" w:rsidRPr="00166E3A" w:rsidTr="00F34DB7">
        <w:tc>
          <w:tcPr>
            <w:tcW w:w="1752"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bookmarkStart w:id="4" w:name="_Hlk123989383"/>
            <w:r w:rsidRPr="00700706">
              <w:rPr>
                <w:rFonts w:ascii="Calibri" w:hAnsi="Calibri" w:cs="Calibri"/>
                <w:color w:val="auto"/>
                <w:sz w:val="18"/>
                <w:szCs w:val="18"/>
              </w:rPr>
              <w:lastRenderedPageBreak/>
              <w:t>Area provvedimenti amministrativi senza effetto economico</w:t>
            </w:r>
          </w:p>
        </w:tc>
        <w:tc>
          <w:tcPr>
            <w:tcW w:w="1667"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Tenuta dell’albo (iscrizione, cancellazione, trasferimento, annotazione di sanzione disciplinare)</w:t>
            </w:r>
          </w:p>
        </w:tc>
        <w:tc>
          <w:tcPr>
            <w:tcW w:w="1779"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Mancato rispetto della tempistica nella gestione dell’albo.</w:t>
            </w:r>
          </w:p>
          <w:p w:rsidR="002F5FAE" w:rsidRPr="00166E3A" w:rsidRDefault="002F5FAE" w:rsidP="00336C3F">
            <w:pPr>
              <w:spacing w:after="0" w:line="240" w:lineRule="auto"/>
              <w:ind w:left="0" w:firstLine="0"/>
              <w:jc w:val="left"/>
              <w:rPr>
                <w:rFonts w:ascii="Calibri" w:hAnsi="Calibri" w:cs="Calibri"/>
                <w:color w:val="auto"/>
                <w:sz w:val="18"/>
                <w:szCs w:val="18"/>
              </w:rPr>
            </w:pPr>
          </w:p>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 xml:space="preserve">Mancata verifica dei requisiti </w:t>
            </w:r>
            <w:r w:rsidR="002C10C4" w:rsidRPr="00166E3A">
              <w:rPr>
                <w:rFonts w:ascii="Calibri" w:hAnsi="Calibri" w:cs="Calibri"/>
                <w:color w:val="auto"/>
                <w:sz w:val="18"/>
                <w:szCs w:val="18"/>
              </w:rPr>
              <w:t>auto dichiarati</w:t>
            </w:r>
            <w:r w:rsidRPr="00166E3A">
              <w:rPr>
                <w:rFonts w:ascii="Calibri" w:hAnsi="Calibri" w:cs="Calibri"/>
                <w:color w:val="auto"/>
                <w:sz w:val="18"/>
                <w:szCs w:val="18"/>
              </w:rPr>
              <w:t xml:space="preserve"> dal</w:t>
            </w:r>
            <w:r w:rsidR="002C10C4">
              <w:rPr>
                <w:rFonts w:ascii="Calibri" w:hAnsi="Calibri" w:cs="Calibri"/>
                <w:color w:val="auto"/>
                <w:sz w:val="18"/>
                <w:szCs w:val="18"/>
              </w:rPr>
              <w:t xml:space="preserve"> professionista</w:t>
            </w:r>
            <w:r w:rsidRPr="00166E3A">
              <w:rPr>
                <w:rFonts w:ascii="Calibri" w:hAnsi="Calibri" w:cs="Calibri"/>
                <w:color w:val="auto"/>
                <w:sz w:val="18"/>
                <w:szCs w:val="18"/>
              </w:rPr>
              <w:t xml:space="preserve"> in tema di onorabilità</w:t>
            </w:r>
            <w:r w:rsidR="00170438">
              <w:rPr>
                <w:rFonts w:ascii="Calibri" w:hAnsi="Calibri" w:cs="Calibri"/>
                <w:color w:val="auto"/>
                <w:sz w:val="18"/>
                <w:szCs w:val="18"/>
              </w:rPr>
              <w:t xml:space="preserve"> e assenza di procedimenti e condanne penali</w:t>
            </w:r>
          </w:p>
        </w:tc>
        <w:tc>
          <w:tcPr>
            <w:tcW w:w="1743"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vi sono fattori abilitanti</w:t>
            </w:r>
          </w:p>
        </w:tc>
        <w:tc>
          <w:tcPr>
            <w:tcW w:w="1985"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ci sono indicatori di rischio</w:t>
            </w:r>
          </w:p>
        </w:tc>
        <w:tc>
          <w:tcPr>
            <w:tcW w:w="1134" w:type="dxa"/>
            <w:shd w:val="clear" w:color="auto" w:fill="00B050"/>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basso</w:t>
            </w:r>
          </w:p>
        </w:tc>
        <w:tc>
          <w:tcPr>
            <w:tcW w:w="3798" w:type="dxa"/>
            <w:shd w:val="clear" w:color="auto" w:fill="auto"/>
          </w:tcPr>
          <w:p w:rsidR="002F5FAE"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Il processo è regolamentato dalla normativa di riferimento</w:t>
            </w:r>
            <w:r w:rsidR="002C10C4">
              <w:rPr>
                <w:rFonts w:ascii="Calibri" w:hAnsi="Calibri" w:cs="Calibri"/>
                <w:color w:val="auto"/>
                <w:sz w:val="18"/>
                <w:szCs w:val="18"/>
              </w:rPr>
              <w:t xml:space="preserve"> ed è gestito attraverso modulistica ad hoc; il processo è anche regolato </w:t>
            </w:r>
            <w:r w:rsidRPr="00166E3A">
              <w:rPr>
                <w:rFonts w:ascii="Calibri" w:hAnsi="Calibri" w:cs="Calibri"/>
                <w:color w:val="auto"/>
                <w:sz w:val="18"/>
                <w:szCs w:val="18"/>
              </w:rPr>
              <w:t>dalla normativa disciplinante l’albo unico (DPR 137/2012)</w:t>
            </w:r>
            <w:r w:rsidR="002C10C4">
              <w:rPr>
                <w:rFonts w:ascii="Calibri" w:hAnsi="Calibri" w:cs="Calibri"/>
                <w:color w:val="auto"/>
                <w:sz w:val="18"/>
                <w:szCs w:val="18"/>
              </w:rPr>
              <w:t xml:space="preserve"> e da regolamentazione interna del CNI (che tiene l’albo unico)</w:t>
            </w:r>
          </w:p>
          <w:p w:rsidR="00E16C6D" w:rsidRDefault="00E16C6D" w:rsidP="00336C3F">
            <w:pPr>
              <w:spacing w:after="0" w:line="240" w:lineRule="auto"/>
              <w:ind w:left="0" w:firstLine="0"/>
              <w:jc w:val="left"/>
              <w:rPr>
                <w:rFonts w:ascii="Calibri" w:hAnsi="Calibri" w:cs="Calibri"/>
                <w:color w:val="auto"/>
                <w:sz w:val="18"/>
                <w:szCs w:val="18"/>
              </w:rPr>
            </w:pPr>
          </w:p>
          <w:p w:rsidR="00E16C6D" w:rsidRPr="00166E3A" w:rsidRDefault="00E16C6D" w:rsidP="00336C3F">
            <w:pPr>
              <w:spacing w:after="0" w:line="240" w:lineRule="auto"/>
              <w:ind w:left="0" w:firstLine="0"/>
              <w:jc w:val="left"/>
              <w:rPr>
                <w:rFonts w:ascii="Calibri" w:hAnsi="Calibri" w:cs="Calibri"/>
                <w:color w:val="auto"/>
                <w:sz w:val="18"/>
                <w:szCs w:val="18"/>
              </w:rPr>
            </w:pPr>
          </w:p>
        </w:tc>
      </w:tr>
      <w:bookmarkEnd w:id="4"/>
      <w:tr w:rsidR="00F34DB7" w:rsidRPr="00166E3A" w:rsidTr="00F34DB7">
        <w:tc>
          <w:tcPr>
            <w:tcW w:w="1752"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407C1B">
              <w:rPr>
                <w:rFonts w:ascii="Calibri" w:hAnsi="Calibri" w:cs="Calibri"/>
                <w:color w:val="auto"/>
                <w:sz w:val="18"/>
                <w:szCs w:val="18"/>
              </w:rPr>
              <w:t>Area provvedimenti amministrativi con effetto economico</w:t>
            </w:r>
          </w:p>
        </w:tc>
        <w:tc>
          <w:tcPr>
            <w:tcW w:w="1667"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 xml:space="preserve">Concessione </w:t>
            </w:r>
            <w:r w:rsidR="008C2C5A">
              <w:rPr>
                <w:rFonts w:ascii="Calibri" w:hAnsi="Calibri" w:cs="Calibri"/>
                <w:color w:val="auto"/>
                <w:sz w:val="18"/>
                <w:szCs w:val="18"/>
              </w:rPr>
              <w:t xml:space="preserve">di </w:t>
            </w:r>
            <w:r w:rsidRPr="00166E3A">
              <w:rPr>
                <w:rFonts w:ascii="Calibri" w:hAnsi="Calibri" w:cs="Calibri"/>
                <w:color w:val="auto"/>
                <w:sz w:val="18"/>
                <w:szCs w:val="18"/>
              </w:rPr>
              <w:t>patrocinio oneroso</w:t>
            </w:r>
            <w:r w:rsidR="008C2C5A">
              <w:rPr>
                <w:rFonts w:ascii="Calibri" w:hAnsi="Calibri" w:cs="Calibri"/>
                <w:color w:val="auto"/>
                <w:sz w:val="18"/>
                <w:szCs w:val="18"/>
              </w:rPr>
              <w:t xml:space="preserve"> a eventi, manifestazioni e corsi di formazione. Corresponsione di una somma per concorrere ai costi dell’iniziativa</w:t>
            </w:r>
          </w:p>
          <w:p w:rsidR="002F5FAE" w:rsidRPr="00166E3A" w:rsidRDefault="002F5FAE" w:rsidP="00336C3F">
            <w:pPr>
              <w:spacing w:after="0" w:line="240" w:lineRule="auto"/>
              <w:ind w:left="0" w:firstLine="0"/>
              <w:jc w:val="left"/>
              <w:rPr>
                <w:rFonts w:ascii="Calibri" w:hAnsi="Calibri" w:cs="Calibri"/>
                <w:color w:val="auto"/>
                <w:sz w:val="18"/>
                <w:szCs w:val="18"/>
              </w:rPr>
            </w:pPr>
          </w:p>
          <w:p w:rsidR="002F5FAE" w:rsidRPr="00166E3A" w:rsidRDefault="002F5FAE" w:rsidP="00336C3F">
            <w:pPr>
              <w:spacing w:after="0" w:line="240" w:lineRule="auto"/>
              <w:ind w:left="0" w:firstLine="0"/>
              <w:jc w:val="left"/>
              <w:rPr>
                <w:rFonts w:ascii="Calibri" w:hAnsi="Calibri" w:cs="Calibri"/>
                <w:color w:val="auto"/>
                <w:sz w:val="18"/>
                <w:szCs w:val="18"/>
              </w:rPr>
            </w:pPr>
          </w:p>
        </w:tc>
        <w:tc>
          <w:tcPr>
            <w:tcW w:w="1779"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Attribuzione di vantaggio economico senza aver verificato i requisiti oppure per favoritismo</w:t>
            </w:r>
          </w:p>
        </w:tc>
        <w:tc>
          <w:tcPr>
            <w:tcW w:w="1743"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vi sono fattori abilitanti</w:t>
            </w:r>
          </w:p>
        </w:tc>
        <w:tc>
          <w:tcPr>
            <w:tcW w:w="1985"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ci sono indicatori di rischio</w:t>
            </w:r>
          </w:p>
        </w:tc>
        <w:tc>
          <w:tcPr>
            <w:tcW w:w="1134" w:type="dxa"/>
            <w:shd w:val="clear" w:color="auto" w:fill="00B050"/>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basso</w:t>
            </w:r>
          </w:p>
        </w:tc>
        <w:tc>
          <w:tcPr>
            <w:tcW w:w="3798" w:type="dxa"/>
            <w:shd w:val="clear" w:color="auto" w:fill="auto"/>
          </w:tcPr>
          <w:p w:rsidR="002F5FAE" w:rsidRPr="00166E3A" w:rsidRDefault="00AF0967"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 xml:space="preserve">Valutazione da parte del Consiglio Direttivo, sulla base della rilevanza </w:t>
            </w:r>
            <w:r w:rsidR="008C2C5A">
              <w:rPr>
                <w:rFonts w:ascii="Calibri" w:hAnsi="Calibri" w:cs="Calibri"/>
                <w:color w:val="auto"/>
                <w:sz w:val="18"/>
                <w:szCs w:val="18"/>
              </w:rPr>
              <w:t xml:space="preserve">dell’iniziativa e della pertinenza alla categoria professionale degli ingegneri. Valutazione dell’effettiva realizzazione dell’evento prima della corresponsione del patrocinio </w:t>
            </w:r>
          </w:p>
        </w:tc>
      </w:tr>
      <w:tr w:rsidR="00E16C6D" w:rsidRPr="00166E3A" w:rsidTr="00336C3F">
        <w:tc>
          <w:tcPr>
            <w:tcW w:w="1752" w:type="dxa"/>
            <w:shd w:val="clear" w:color="auto" w:fill="auto"/>
          </w:tcPr>
          <w:p w:rsidR="00E16C6D" w:rsidRPr="00166E3A" w:rsidRDefault="00E16C6D"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Area Sovvenzioni, erogazioni e contributi</w:t>
            </w:r>
          </w:p>
        </w:tc>
        <w:tc>
          <w:tcPr>
            <w:tcW w:w="1667" w:type="dxa"/>
            <w:shd w:val="clear" w:color="auto" w:fill="auto"/>
          </w:tcPr>
          <w:p w:rsidR="00E16C6D" w:rsidRPr="00166E3A" w:rsidRDefault="00E16C6D" w:rsidP="00336C3F">
            <w:pPr>
              <w:spacing w:after="0" w:line="240" w:lineRule="auto"/>
              <w:ind w:left="0" w:firstLine="0"/>
              <w:jc w:val="left"/>
              <w:rPr>
                <w:rFonts w:ascii="Calibri" w:hAnsi="Calibri" w:cs="Calibri"/>
                <w:color w:val="auto"/>
                <w:sz w:val="18"/>
                <w:szCs w:val="18"/>
              </w:rPr>
            </w:pPr>
          </w:p>
        </w:tc>
        <w:tc>
          <w:tcPr>
            <w:tcW w:w="1779" w:type="dxa"/>
            <w:shd w:val="clear" w:color="auto" w:fill="auto"/>
          </w:tcPr>
          <w:p w:rsidR="00E16C6D" w:rsidRPr="00166E3A" w:rsidRDefault="00E16C6D" w:rsidP="00336C3F">
            <w:pPr>
              <w:spacing w:after="0" w:line="240" w:lineRule="auto"/>
              <w:ind w:left="0" w:firstLine="0"/>
              <w:jc w:val="left"/>
              <w:rPr>
                <w:rFonts w:ascii="Calibri" w:hAnsi="Calibri" w:cs="Calibri"/>
                <w:color w:val="auto"/>
                <w:sz w:val="18"/>
                <w:szCs w:val="18"/>
              </w:rPr>
            </w:pPr>
          </w:p>
        </w:tc>
        <w:tc>
          <w:tcPr>
            <w:tcW w:w="8660" w:type="dxa"/>
            <w:gridSpan w:val="4"/>
            <w:shd w:val="clear" w:color="auto" w:fill="FFFFFF" w:themeFill="background1"/>
          </w:tcPr>
          <w:p w:rsidR="00E16C6D" w:rsidRPr="00166E3A" w:rsidRDefault="00E16C6D" w:rsidP="00336C3F">
            <w:pPr>
              <w:spacing w:after="0" w:line="240" w:lineRule="auto"/>
              <w:ind w:left="0" w:firstLine="0"/>
              <w:jc w:val="left"/>
              <w:rPr>
                <w:rFonts w:ascii="Calibri" w:hAnsi="Calibri" w:cs="Calibri"/>
                <w:color w:val="auto"/>
                <w:sz w:val="18"/>
                <w:szCs w:val="18"/>
              </w:rPr>
            </w:pPr>
            <w:r w:rsidRPr="00B158FB">
              <w:rPr>
                <w:rFonts w:ascii="Calibri" w:hAnsi="Calibri" w:cs="Calibri"/>
                <w:color w:val="auto"/>
                <w:sz w:val="18"/>
                <w:szCs w:val="18"/>
              </w:rPr>
              <w:t>Processo non svolto presso l’Ordine</w:t>
            </w:r>
          </w:p>
        </w:tc>
      </w:tr>
      <w:tr w:rsidR="00F34DB7" w:rsidRPr="00166E3A" w:rsidTr="00F34DB7">
        <w:tc>
          <w:tcPr>
            <w:tcW w:w="1752"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Rischi specifici – formazione professionale</w:t>
            </w:r>
          </w:p>
        </w:tc>
        <w:tc>
          <w:tcPr>
            <w:tcW w:w="1667"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Organizzazione eventi formativi per gli iscritti all’Ordine con attribuzione di CPF</w:t>
            </w:r>
          </w:p>
        </w:tc>
        <w:tc>
          <w:tcPr>
            <w:tcW w:w="1779"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Mancato controllo della qualità della sessione formativa</w:t>
            </w:r>
          </w:p>
          <w:p w:rsidR="002F5FAE" w:rsidRPr="00166E3A" w:rsidRDefault="002F5FAE" w:rsidP="00336C3F">
            <w:pPr>
              <w:spacing w:after="0" w:line="240" w:lineRule="auto"/>
              <w:ind w:left="0" w:firstLine="0"/>
              <w:jc w:val="left"/>
              <w:rPr>
                <w:rFonts w:ascii="Calibri" w:hAnsi="Calibri" w:cs="Calibri"/>
                <w:color w:val="auto"/>
                <w:sz w:val="18"/>
                <w:szCs w:val="18"/>
              </w:rPr>
            </w:pPr>
          </w:p>
        </w:tc>
        <w:tc>
          <w:tcPr>
            <w:tcW w:w="1743" w:type="dxa"/>
            <w:shd w:val="clear" w:color="auto" w:fill="FFFFFF" w:themeFill="background1"/>
          </w:tcPr>
          <w:p w:rsidR="002F5FAE" w:rsidRPr="00166E3A" w:rsidRDefault="007A5BF0"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S</w:t>
            </w:r>
            <w:r w:rsidR="002F5FAE" w:rsidRPr="00166E3A">
              <w:rPr>
                <w:rFonts w:ascii="Calibri" w:hAnsi="Calibri" w:cs="Calibri"/>
                <w:color w:val="auto"/>
                <w:sz w:val="18"/>
                <w:szCs w:val="18"/>
              </w:rPr>
              <w:t>i seguono le indicazioni del TU del CNI</w:t>
            </w:r>
          </w:p>
          <w:p w:rsidR="002F5FAE" w:rsidRPr="00166E3A" w:rsidRDefault="002F5FAE" w:rsidP="00336C3F">
            <w:pPr>
              <w:spacing w:after="0" w:line="240" w:lineRule="auto"/>
              <w:ind w:left="0" w:firstLine="0"/>
              <w:jc w:val="left"/>
              <w:rPr>
                <w:rFonts w:ascii="Calibri" w:hAnsi="Calibri" w:cs="Calibri"/>
                <w:color w:val="auto"/>
                <w:sz w:val="18"/>
                <w:szCs w:val="18"/>
              </w:rPr>
            </w:pPr>
          </w:p>
        </w:tc>
        <w:tc>
          <w:tcPr>
            <w:tcW w:w="1985"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ci sono indicatori di rischio</w:t>
            </w:r>
          </w:p>
        </w:tc>
        <w:tc>
          <w:tcPr>
            <w:tcW w:w="1134" w:type="dxa"/>
            <w:shd w:val="clear" w:color="auto" w:fill="00B050"/>
          </w:tcPr>
          <w:p w:rsidR="002F5FAE" w:rsidRPr="00166E3A" w:rsidRDefault="007A5BF0"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basso</w:t>
            </w:r>
          </w:p>
        </w:tc>
        <w:tc>
          <w:tcPr>
            <w:tcW w:w="3798" w:type="dxa"/>
            <w:shd w:val="clear" w:color="auto" w:fill="auto"/>
          </w:tcPr>
          <w:p w:rsidR="002F5FAE" w:rsidRPr="00166E3A" w:rsidRDefault="007A5BF0"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 xml:space="preserve">L’attività è svolta </w:t>
            </w:r>
            <w:r w:rsidR="00E16C6D">
              <w:rPr>
                <w:rFonts w:ascii="Calibri" w:hAnsi="Calibri" w:cs="Calibri"/>
                <w:color w:val="auto"/>
                <w:sz w:val="18"/>
                <w:szCs w:val="18"/>
              </w:rPr>
              <w:t xml:space="preserve">aderendo al piano di formazione predisposto </w:t>
            </w:r>
            <w:r>
              <w:rPr>
                <w:rFonts w:ascii="Calibri" w:hAnsi="Calibri" w:cs="Calibri"/>
                <w:color w:val="auto"/>
                <w:sz w:val="18"/>
                <w:szCs w:val="18"/>
              </w:rPr>
              <w:t>dal CNI.</w:t>
            </w:r>
          </w:p>
        </w:tc>
      </w:tr>
      <w:tr w:rsidR="00F34DB7" w:rsidRPr="00166E3A" w:rsidTr="00F34DB7">
        <w:tc>
          <w:tcPr>
            <w:tcW w:w="1752" w:type="dxa"/>
            <w:shd w:val="clear" w:color="auto" w:fill="auto"/>
          </w:tcPr>
          <w:p w:rsidR="008C2C5A" w:rsidRPr="00166E3A" w:rsidRDefault="008C2C5A"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Rischi specifici – opinamento parcelle</w:t>
            </w:r>
          </w:p>
        </w:tc>
        <w:tc>
          <w:tcPr>
            <w:tcW w:w="1667" w:type="dxa"/>
            <w:shd w:val="clear" w:color="auto" w:fill="auto"/>
          </w:tcPr>
          <w:p w:rsidR="008C2C5A" w:rsidRPr="00166E3A" w:rsidRDefault="008C2C5A" w:rsidP="00336C3F">
            <w:pPr>
              <w:spacing w:after="0" w:line="240" w:lineRule="auto"/>
              <w:ind w:left="0" w:firstLine="0"/>
              <w:jc w:val="left"/>
              <w:rPr>
                <w:rFonts w:ascii="Calibri" w:hAnsi="Calibri" w:cs="Calibri"/>
                <w:color w:val="auto"/>
                <w:sz w:val="18"/>
                <w:szCs w:val="18"/>
              </w:rPr>
            </w:pPr>
          </w:p>
        </w:tc>
        <w:tc>
          <w:tcPr>
            <w:tcW w:w="1779" w:type="dxa"/>
            <w:shd w:val="clear" w:color="auto" w:fill="auto"/>
          </w:tcPr>
          <w:p w:rsidR="008C2C5A" w:rsidRPr="00166E3A" w:rsidRDefault="008C2C5A" w:rsidP="00336C3F">
            <w:pPr>
              <w:spacing w:after="0" w:line="240" w:lineRule="auto"/>
              <w:ind w:left="0" w:firstLine="0"/>
              <w:jc w:val="left"/>
              <w:rPr>
                <w:rFonts w:ascii="Calibri" w:hAnsi="Calibri" w:cs="Calibri"/>
                <w:color w:val="auto"/>
                <w:sz w:val="18"/>
                <w:szCs w:val="18"/>
              </w:rPr>
            </w:pPr>
          </w:p>
        </w:tc>
        <w:tc>
          <w:tcPr>
            <w:tcW w:w="1743" w:type="dxa"/>
            <w:shd w:val="clear" w:color="auto" w:fill="FFFFFF" w:themeFill="background1"/>
          </w:tcPr>
          <w:p w:rsidR="008C2C5A" w:rsidRPr="00166E3A" w:rsidRDefault="008C2C5A"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 xml:space="preserve">L’Ordine è dotato di una procedura interna per la gestione delle </w:t>
            </w:r>
            <w:r>
              <w:rPr>
                <w:rFonts w:ascii="Calibri" w:hAnsi="Calibri" w:cs="Calibri"/>
                <w:color w:val="auto"/>
                <w:sz w:val="18"/>
                <w:szCs w:val="18"/>
              </w:rPr>
              <w:lastRenderedPageBreak/>
              <w:t>richieste di opinamento; tale procedura ricalca indirizzi forniti in sede nazionale dal CNI</w:t>
            </w:r>
          </w:p>
        </w:tc>
        <w:tc>
          <w:tcPr>
            <w:tcW w:w="1985" w:type="dxa"/>
            <w:shd w:val="clear" w:color="auto" w:fill="FFFFFF" w:themeFill="background1"/>
          </w:tcPr>
          <w:p w:rsidR="008C2C5A" w:rsidRPr="00166E3A" w:rsidRDefault="008C2C5A"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lastRenderedPageBreak/>
              <w:t>Allo stato non ci sono indicatori di rischio</w:t>
            </w:r>
          </w:p>
        </w:tc>
        <w:tc>
          <w:tcPr>
            <w:tcW w:w="1134" w:type="dxa"/>
            <w:shd w:val="clear" w:color="auto" w:fill="00B050"/>
          </w:tcPr>
          <w:p w:rsidR="008C2C5A" w:rsidRPr="00166E3A" w:rsidRDefault="008C2C5A"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basso</w:t>
            </w:r>
          </w:p>
        </w:tc>
        <w:tc>
          <w:tcPr>
            <w:tcW w:w="3798" w:type="dxa"/>
            <w:shd w:val="clear" w:color="auto" w:fill="FFFFFF" w:themeFill="background1"/>
          </w:tcPr>
          <w:p w:rsidR="008C2C5A" w:rsidRPr="00166E3A" w:rsidRDefault="008C2C5A"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Il processo è mappato e vi sono indicazioni regolamentari interne (procedura e modulistica)</w:t>
            </w:r>
          </w:p>
        </w:tc>
      </w:tr>
      <w:tr w:rsidR="00C97280" w:rsidRPr="00166E3A" w:rsidTr="00B158FB">
        <w:tc>
          <w:tcPr>
            <w:tcW w:w="1752" w:type="dxa"/>
            <w:shd w:val="clear" w:color="auto" w:fill="auto"/>
          </w:tcPr>
          <w:p w:rsidR="00C97280" w:rsidRPr="00166E3A" w:rsidRDefault="00C97280"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lastRenderedPageBreak/>
              <w:t>Rischi specifici – individuazione di professionisti su richiesta di terzi</w:t>
            </w:r>
          </w:p>
        </w:tc>
        <w:tc>
          <w:tcPr>
            <w:tcW w:w="1667" w:type="dxa"/>
            <w:shd w:val="clear" w:color="auto" w:fill="auto"/>
          </w:tcPr>
          <w:p w:rsidR="00C97280" w:rsidRPr="00166E3A" w:rsidRDefault="00C97280"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Indiivudazione di terna collaudatori su richiesta di terzi (Testo Unico Edilizia)</w:t>
            </w:r>
          </w:p>
        </w:tc>
        <w:tc>
          <w:tcPr>
            <w:tcW w:w="1779" w:type="dxa"/>
            <w:shd w:val="clear" w:color="auto" w:fill="auto"/>
          </w:tcPr>
          <w:p w:rsidR="00C97280" w:rsidRPr="00166E3A" w:rsidRDefault="00C97280" w:rsidP="00336C3F">
            <w:pPr>
              <w:spacing w:after="0" w:line="240" w:lineRule="auto"/>
              <w:ind w:left="0" w:firstLine="0"/>
              <w:jc w:val="left"/>
              <w:rPr>
                <w:rFonts w:ascii="Calibri" w:hAnsi="Calibri" w:cs="Calibri"/>
                <w:color w:val="auto"/>
                <w:sz w:val="18"/>
                <w:szCs w:val="18"/>
              </w:rPr>
            </w:pPr>
          </w:p>
        </w:tc>
        <w:tc>
          <w:tcPr>
            <w:tcW w:w="1743" w:type="dxa"/>
            <w:shd w:val="clear" w:color="auto" w:fill="FFFFFF" w:themeFill="background1"/>
          </w:tcPr>
          <w:p w:rsidR="00C97280" w:rsidRDefault="00B158FB"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L’ordine è dotato di un regolamneto che disciplina l’individuazione dei compomenti delle terne di collaudo</w:t>
            </w:r>
          </w:p>
        </w:tc>
        <w:tc>
          <w:tcPr>
            <w:tcW w:w="1985" w:type="dxa"/>
            <w:shd w:val="clear" w:color="auto" w:fill="FFFFFF" w:themeFill="background1"/>
          </w:tcPr>
          <w:p w:rsidR="00C97280" w:rsidRDefault="00C97280" w:rsidP="00336C3F">
            <w:pPr>
              <w:spacing w:after="0" w:line="240" w:lineRule="auto"/>
              <w:ind w:left="0" w:firstLine="0"/>
              <w:jc w:val="left"/>
              <w:rPr>
                <w:rFonts w:ascii="Calibri" w:hAnsi="Calibri" w:cs="Calibri"/>
                <w:color w:val="auto"/>
                <w:sz w:val="18"/>
                <w:szCs w:val="18"/>
              </w:rPr>
            </w:pPr>
          </w:p>
        </w:tc>
        <w:tc>
          <w:tcPr>
            <w:tcW w:w="1134" w:type="dxa"/>
            <w:shd w:val="clear" w:color="auto" w:fill="FFC000"/>
          </w:tcPr>
          <w:p w:rsidR="00C97280" w:rsidRPr="00B158FB" w:rsidRDefault="00B158FB" w:rsidP="00336C3F">
            <w:pPr>
              <w:spacing w:after="0" w:line="240" w:lineRule="auto"/>
              <w:ind w:left="0" w:firstLine="0"/>
              <w:jc w:val="left"/>
              <w:rPr>
                <w:rFonts w:ascii="Calibri" w:hAnsi="Calibri" w:cs="Calibri"/>
                <w:color w:val="auto"/>
                <w:sz w:val="18"/>
                <w:szCs w:val="18"/>
              </w:rPr>
            </w:pPr>
            <w:r w:rsidRPr="00B158FB">
              <w:rPr>
                <w:rFonts w:ascii="Calibri" w:hAnsi="Calibri" w:cs="Calibri"/>
                <w:color w:val="auto"/>
                <w:sz w:val="18"/>
                <w:szCs w:val="18"/>
              </w:rPr>
              <w:t>medio</w:t>
            </w:r>
          </w:p>
        </w:tc>
        <w:tc>
          <w:tcPr>
            <w:tcW w:w="3798" w:type="dxa"/>
            <w:shd w:val="clear" w:color="auto" w:fill="FFFFFF" w:themeFill="background1"/>
          </w:tcPr>
          <w:p w:rsidR="00C97280" w:rsidRDefault="00B158FB"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Il processo è mappato e vi sono indicazioni regolamentari interne (procedura e modulistica)</w:t>
            </w:r>
          </w:p>
        </w:tc>
      </w:tr>
      <w:tr w:rsidR="00F34DB7" w:rsidRPr="00166E3A" w:rsidTr="00F34DB7">
        <w:tc>
          <w:tcPr>
            <w:tcW w:w="1752"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Gestione economica dell’ente</w:t>
            </w:r>
          </w:p>
        </w:tc>
        <w:tc>
          <w:tcPr>
            <w:tcW w:w="1667"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 xml:space="preserve">Formazione del budget (programmazione annuale dell’ente) </w:t>
            </w:r>
          </w:p>
        </w:tc>
        <w:tc>
          <w:tcPr>
            <w:tcW w:w="1779" w:type="dxa"/>
            <w:shd w:val="clear" w:color="auto" w:fill="auto"/>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Previsione di spese non necessarie o non utili per gli iscritti.</w:t>
            </w:r>
          </w:p>
          <w:p w:rsidR="002F5FAE" w:rsidRPr="00166E3A" w:rsidRDefault="002F5FAE" w:rsidP="00336C3F">
            <w:pPr>
              <w:spacing w:after="0" w:line="240" w:lineRule="auto"/>
              <w:ind w:left="0" w:firstLine="0"/>
              <w:jc w:val="left"/>
              <w:rPr>
                <w:rFonts w:ascii="Calibri" w:hAnsi="Calibri" w:cs="Calibri"/>
                <w:color w:val="auto"/>
                <w:sz w:val="18"/>
                <w:szCs w:val="18"/>
              </w:rPr>
            </w:pPr>
          </w:p>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Mancata previsione di spese funzionali alla categoria</w:t>
            </w:r>
          </w:p>
          <w:p w:rsidR="002F5FAE" w:rsidRPr="00166E3A" w:rsidRDefault="002F5FAE" w:rsidP="00336C3F">
            <w:pPr>
              <w:spacing w:after="0" w:line="240" w:lineRule="auto"/>
              <w:ind w:left="0" w:firstLine="0"/>
              <w:jc w:val="left"/>
              <w:rPr>
                <w:rFonts w:ascii="Calibri" w:hAnsi="Calibri" w:cs="Calibri"/>
                <w:color w:val="auto"/>
                <w:sz w:val="18"/>
                <w:szCs w:val="18"/>
              </w:rPr>
            </w:pPr>
          </w:p>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Mancata esazione di contributi non versati</w:t>
            </w:r>
          </w:p>
        </w:tc>
        <w:tc>
          <w:tcPr>
            <w:tcW w:w="1743" w:type="dxa"/>
            <w:shd w:val="clear" w:color="auto" w:fill="FFFFFF" w:themeFill="background1"/>
          </w:tcPr>
          <w:p w:rsidR="002F5FAE" w:rsidRPr="00166E3A" w:rsidRDefault="007A5BF0"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Mancanza di un regolamento interno</w:t>
            </w:r>
          </w:p>
        </w:tc>
        <w:tc>
          <w:tcPr>
            <w:tcW w:w="1985" w:type="dxa"/>
            <w:shd w:val="clear" w:color="auto" w:fill="FFFFFF" w:themeFill="background1"/>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vi sono indicatori di rischio</w:t>
            </w:r>
          </w:p>
        </w:tc>
        <w:tc>
          <w:tcPr>
            <w:tcW w:w="1134" w:type="dxa"/>
            <w:shd w:val="clear" w:color="auto" w:fill="FFC000"/>
          </w:tcPr>
          <w:p w:rsidR="002F5FAE" w:rsidRPr="00166E3A"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medio</w:t>
            </w:r>
          </w:p>
        </w:tc>
        <w:tc>
          <w:tcPr>
            <w:tcW w:w="3798" w:type="dxa"/>
            <w:shd w:val="clear" w:color="auto" w:fill="auto"/>
          </w:tcPr>
          <w:p w:rsidR="002F5FAE" w:rsidRDefault="002F5FAE" w:rsidP="00336C3F">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 xml:space="preserve">Il processo è mappato e vi sono indicazioni </w:t>
            </w:r>
            <w:r w:rsidR="008C2C5A">
              <w:rPr>
                <w:rFonts w:ascii="Calibri" w:hAnsi="Calibri" w:cs="Calibri"/>
                <w:color w:val="auto"/>
                <w:sz w:val="18"/>
                <w:szCs w:val="18"/>
              </w:rPr>
              <w:t>normative s</w:t>
            </w:r>
            <w:r w:rsidRPr="00166E3A">
              <w:rPr>
                <w:rFonts w:ascii="Calibri" w:hAnsi="Calibri" w:cs="Calibri"/>
                <w:color w:val="auto"/>
                <w:sz w:val="18"/>
                <w:szCs w:val="18"/>
              </w:rPr>
              <w:t>ullo svolgimento e controllo delle attività</w:t>
            </w:r>
            <w:r w:rsidR="007A5BF0">
              <w:rPr>
                <w:rFonts w:ascii="Calibri" w:hAnsi="Calibri" w:cs="Calibri"/>
                <w:color w:val="auto"/>
                <w:sz w:val="18"/>
                <w:szCs w:val="18"/>
              </w:rPr>
              <w:t>.</w:t>
            </w:r>
          </w:p>
          <w:p w:rsidR="007A5BF0" w:rsidRDefault="007A5BF0" w:rsidP="00336C3F">
            <w:pPr>
              <w:spacing w:after="0" w:line="240" w:lineRule="auto"/>
              <w:ind w:left="0" w:firstLine="0"/>
              <w:jc w:val="left"/>
              <w:rPr>
                <w:rFonts w:ascii="Calibri" w:hAnsi="Calibri" w:cs="Calibri"/>
                <w:color w:val="auto"/>
                <w:sz w:val="18"/>
                <w:szCs w:val="18"/>
              </w:rPr>
            </w:pPr>
          </w:p>
          <w:p w:rsidR="007A5BF0" w:rsidRPr="00166E3A" w:rsidRDefault="007A5BF0" w:rsidP="00336C3F">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Si suggerisce l’adozione di un regolamento interno</w:t>
            </w:r>
            <w:r w:rsidR="008C2C5A">
              <w:rPr>
                <w:rFonts w:ascii="Calibri" w:hAnsi="Calibri" w:cs="Calibri"/>
                <w:color w:val="auto"/>
                <w:sz w:val="18"/>
                <w:szCs w:val="18"/>
              </w:rPr>
              <w:t xml:space="preserve"> che tenga conto delle posizioni creditorie dell’ente verso gli iscritti e delle attività di recupero credici, nonché indichi regole per rimborsi per spese di trasferta e missione sostenute dai consiglieri </w:t>
            </w:r>
          </w:p>
        </w:tc>
      </w:tr>
      <w:tr w:rsidR="00F34DB7" w:rsidRPr="00166E3A" w:rsidTr="00F34DB7">
        <w:tc>
          <w:tcPr>
            <w:tcW w:w="1752" w:type="dxa"/>
            <w:shd w:val="clear" w:color="auto" w:fill="auto"/>
          </w:tcPr>
          <w:p w:rsidR="00407C1B" w:rsidRPr="00166E3A" w:rsidRDefault="00407C1B" w:rsidP="00407C1B">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Rischi specifici – Procedimento elettorale</w:t>
            </w:r>
          </w:p>
        </w:tc>
        <w:tc>
          <w:tcPr>
            <w:tcW w:w="1667" w:type="dxa"/>
            <w:shd w:val="clear" w:color="auto" w:fill="auto"/>
          </w:tcPr>
          <w:p w:rsidR="00407C1B" w:rsidRPr="00166E3A" w:rsidRDefault="00407C1B" w:rsidP="00407C1B">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Processo per indizione e gestione delle elezioni del Consiglio dell’Ordine</w:t>
            </w:r>
          </w:p>
        </w:tc>
        <w:tc>
          <w:tcPr>
            <w:tcW w:w="1779" w:type="dxa"/>
            <w:shd w:val="clear" w:color="auto" w:fill="auto"/>
          </w:tcPr>
          <w:p w:rsidR="00407C1B" w:rsidRPr="00166E3A" w:rsidRDefault="00407C1B" w:rsidP="00407C1B">
            <w:pPr>
              <w:spacing w:after="0" w:line="240" w:lineRule="auto"/>
              <w:ind w:left="0" w:firstLine="0"/>
              <w:jc w:val="left"/>
              <w:rPr>
                <w:rFonts w:ascii="Calibri" w:hAnsi="Calibri" w:cs="Calibri"/>
                <w:color w:val="auto"/>
                <w:sz w:val="18"/>
                <w:szCs w:val="18"/>
              </w:rPr>
            </w:pPr>
          </w:p>
        </w:tc>
        <w:tc>
          <w:tcPr>
            <w:tcW w:w="1743" w:type="dxa"/>
            <w:shd w:val="clear" w:color="auto" w:fill="FFFFFF" w:themeFill="background1"/>
          </w:tcPr>
          <w:p w:rsidR="00407C1B" w:rsidRDefault="00407C1B" w:rsidP="00407C1B">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vi sono fattori abilitanti</w:t>
            </w:r>
          </w:p>
        </w:tc>
        <w:tc>
          <w:tcPr>
            <w:tcW w:w="1985" w:type="dxa"/>
            <w:shd w:val="clear" w:color="auto" w:fill="FFFFFF" w:themeFill="background1"/>
          </w:tcPr>
          <w:p w:rsidR="00407C1B" w:rsidRPr="00166E3A" w:rsidRDefault="00407C1B" w:rsidP="00407C1B">
            <w:pPr>
              <w:spacing w:after="0" w:line="240" w:lineRule="auto"/>
              <w:ind w:left="0" w:firstLine="0"/>
              <w:jc w:val="left"/>
              <w:rPr>
                <w:rFonts w:ascii="Calibri" w:hAnsi="Calibri" w:cs="Calibri"/>
                <w:color w:val="auto"/>
                <w:sz w:val="18"/>
                <w:szCs w:val="18"/>
              </w:rPr>
            </w:pPr>
            <w:r w:rsidRPr="00166E3A">
              <w:rPr>
                <w:rFonts w:ascii="Calibri" w:hAnsi="Calibri" w:cs="Calibri"/>
                <w:color w:val="auto"/>
                <w:sz w:val="18"/>
                <w:szCs w:val="18"/>
              </w:rPr>
              <w:t>Allo stato non ci sono indicatori di rischio</w:t>
            </w:r>
          </w:p>
        </w:tc>
        <w:tc>
          <w:tcPr>
            <w:tcW w:w="1134" w:type="dxa"/>
            <w:shd w:val="clear" w:color="auto" w:fill="00B050"/>
          </w:tcPr>
          <w:p w:rsidR="00407C1B" w:rsidRPr="00166E3A" w:rsidRDefault="00407C1B" w:rsidP="00407C1B">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Basso</w:t>
            </w:r>
          </w:p>
        </w:tc>
        <w:tc>
          <w:tcPr>
            <w:tcW w:w="3798" w:type="dxa"/>
            <w:shd w:val="clear" w:color="auto" w:fill="auto"/>
          </w:tcPr>
          <w:p w:rsidR="00407C1B" w:rsidRPr="00166E3A" w:rsidRDefault="00407C1B" w:rsidP="00407C1B">
            <w:pPr>
              <w:spacing w:after="0" w:line="240" w:lineRule="auto"/>
              <w:ind w:left="0" w:firstLine="0"/>
              <w:jc w:val="left"/>
              <w:rPr>
                <w:rFonts w:ascii="Calibri" w:hAnsi="Calibri" w:cs="Calibri"/>
                <w:color w:val="auto"/>
                <w:sz w:val="18"/>
                <w:szCs w:val="18"/>
              </w:rPr>
            </w:pPr>
            <w:r>
              <w:rPr>
                <w:rFonts w:ascii="Calibri" w:hAnsi="Calibri" w:cs="Calibri"/>
                <w:color w:val="auto"/>
                <w:sz w:val="18"/>
                <w:szCs w:val="18"/>
              </w:rPr>
              <w:t>Il processo è svolto in conformità alle norme di legge</w:t>
            </w:r>
            <w:r w:rsidR="008C2C5A">
              <w:rPr>
                <w:rFonts w:ascii="Calibri" w:hAnsi="Calibri" w:cs="Calibri"/>
                <w:color w:val="auto"/>
                <w:sz w:val="18"/>
                <w:szCs w:val="18"/>
              </w:rPr>
              <w:t xml:space="preserve"> e in conformità alla regolamentazione adottata dal CNI</w:t>
            </w:r>
          </w:p>
        </w:tc>
      </w:tr>
    </w:tbl>
    <w:p w:rsidR="002F5FAE" w:rsidRPr="00166E3A" w:rsidRDefault="002F5FAE" w:rsidP="002F5FAE">
      <w:pPr>
        <w:autoSpaceDE w:val="0"/>
        <w:autoSpaceDN w:val="0"/>
        <w:adjustRightInd w:val="0"/>
        <w:spacing w:after="0" w:line="240" w:lineRule="auto"/>
        <w:ind w:left="0" w:firstLine="0"/>
        <w:contextualSpacing/>
        <w:rPr>
          <w:rFonts w:ascii="Calibri" w:eastAsia="SymbolMT" w:hAnsi="Calibri" w:cs="Arial"/>
          <w:color w:val="auto"/>
          <w:sz w:val="18"/>
          <w:szCs w:val="18"/>
        </w:rPr>
      </w:pPr>
    </w:p>
    <w:p w:rsidR="002F5FAE" w:rsidRPr="005D3EC8" w:rsidRDefault="002F5FAE" w:rsidP="002F5FAE">
      <w:pPr>
        <w:widowControl w:val="0"/>
        <w:autoSpaceDE w:val="0"/>
        <w:autoSpaceDN w:val="0"/>
        <w:adjustRightInd w:val="0"/>
        <w:spacing w:after="0" w:line="240" w:lineRule="auto"/>
        <w:ind w:left="0" w:firstLine="0"/>
        <w:rPr>
          <w:rFonts w:ascii="Calibri" w:hAnsi="Calibri" w:cs="Calibri"/>
          <w:b/>
          <w:bCs/>
          <w:i/>
          <w:iCs/>
          <w:color w:val="FF0000"/>
        </w:rPr>
      </w:pPr>
      <w:bookmarkStart w:id="5" w:name="_Toc373747575"/>
      <w:r w:rsidRPr="005D3EC8">
        <w:rPr>
          <w:rFonts w:ascii="Calibri" w:hAnsi="Calibri" w:cs="Calibri"/>
          <w:b/>
          <w:bCs/>
          <w:i/>
          <w:iCs/>
          <w:color w:val="FF0000"/>
        </w:rPr>
        <w:t xml:space="preserve">Ponderazione </w:t>
      </w:r>
    </w:p>
    <w:p w:rsidR="002F5FAE" w:rsidRPr="005D3EC8" w:rsidRDefault="002F5FAE" w:rsidP="002F5FAE">
      <w:pPr>
        <w:widowControl w:val="0"/>
        <w:autoSpaceDE w:val="0"/>
        <w:autoSpaceDN w:val="0"/>
        <w:adjustRightInd w:val="0"/>
        <w:spacing w:after="0" w:line="240" w:lineRule="auto"/>
        <w:ind w:left="0" w:firstLine="0"/>
        <w:rPr>
          <w:rFonts w:ascii="Calibri" w:hAnsi="Calibri" w:cs="Calibri"/>
          <w:sz w:val="20"/>
          <w:szCs w:val="20"/>
        </w:rPr>
      </w:pPr>
      <w:r w:rsidRPr="005D3EC8">
        <w:rPr>
          <w:rFonts w:ascii="Calibri" w:hAnsi="Calibri" w:cs="Calibri"/>
          <w:sz w:val="20"/>
          <w:szCs w:val="20"/>
        </w:rPr>
        <w:t>La fase della ponderazione è utile per agevolare i processi decisionali sui rischi che necessitano di un trattamento prioritario. Partendo dai risultati della valutazione</w:t>
      </w:r>
      <w:r>
        <w:rPr>
          <w:rFonts w:ascii="Calibri" w:hAnsi="Calibri" w:cs="Calibri"/>
          <w:sz w:val="20"/>
          <w:szCs w:val="20"/>
        </w:rPr>
        <w:t xml:space="preserve"> del rischio appena esposti</w:t>
      </w:r>
      <w:r w:rsidRPr="005D3EC8">
        <w:rPr>
          <w:rFonts w:ascii="Calibri" w:hAnsi="Calibri" w:cs="Calibri"/>
          <w:sz w:val="20"/>
          <w:szCs w:val="20"/>
        </w:rPr>
        <w:t>, mediante la ponderazione si stabiliscono azioni da intraprendere e la “gerarchia” nel trattamento dei rischi individuati.</w:t>
      </w:r>
      <w:r>
        <w:rPr>
          <w:rFonts w:ascii="Calibri" w:hAnsi="Calibri" w:cs="Calibri"/>
          <w:sz w:val="20"/>
          <w:szCs w:val="20"/>
        </w:rPr>
        <w:t xml:space="preserve"> La ponderazione viene definita dagli stessi colori rosso, giallo e verde alla colonna “livello di rischio attribuito”.  Il coloro rosso attribuito nella tabella precedente indica che il rischio deve essere trattato prioritariamente.</w:t>
      </w:r>
    </w:p>
    <w:p w:rsidR="002F5FAE" w:rsidRPr="005D3EC8" w:rsidRDefault="002F5FAE" w:rsidP="002F5FAE">
      <w:pPr>
        <w:widowControl w:val="0"/>
        <w:autoSpaceDE w:val="0"/>
        <w:autoSpaceDN w:val="0"/>
        <w:adjustRightInd w:val="0"/>
        <w:spacing w:after="0" w:line="240" w:lineRule="auto"/>
        <w:ind w:left="0" w:firstLine="0"/>
        <w:rPr>
          <w:rFonts w:ascii="Calibri" w:hAnsi="Calibri" w:cs="Calibri"/>
          <w:sz w:val="20"/>
          <w:szCs w:val="20"/>
        </w:rPr>
      </w:pPr>
      <w:r w:rsidRPr="005D3EC8">
        <w:rPr>
          <w:rFonts w:ascii="Calibri" w:hAnsi="Calibri" w:cs="Calibri"/>
          <w:sz w:val="20"/>
          <w:szCs w:val="20"/>
        </w:rPr>
        <w:t>Relativamente alle azioni da intraprendere:</w:t>
      </w:r>
    </w:p>
    <w:p w:rsidR="002F5FAE" w:rsidRPr="005D3EC8" w:rsidRDefault="002F5FAE" w:rsidP="002F5FAE">
      <w:pPr>
        <w:widowControl w:val="0"/>
        <w:numPr>
          <w:ilvl w:val="0"/>
          <w:numId w:val="19"/>
        </w:numPr>
        <w:autoSpaceDE w:val="0"/>
        <w:autoSpaceDN w:val="0"/>
        <w:adjustRightInd w:val="0"/>
        <w:spacing w:after="200" w:line="276" w:lineRule="auto"/>
        <w:contextualSpacing/>
        <w:rPr>
          <w:rFonts w:ascii="Calibri" w:eastAsia="PMingLiU" w:hAnsi="Calibri" w:cs="Calibri"/>
          <w:sz w:val="20"/>
          <w:szCs w:val="20"/>
          <w:lang w:eastAsia="zh-TW"/>
        </w:rPr>
      </w:pPr>
      <w:r w:rsidRPr="005D3EC8">
        <w:rPr>
          <w:rFonts w:ascii="Calibri" w:eastAsia="PMingLiU" w:hAnsi="Calibri" w:cs="Calibri"/>
          <w:sz w:val="20"/>
          <w:szCs w:val="20"/>
          <w:lang w:eastAsia="zh-TW"/>
        </w:rPr>
        <w:t>nel caso di rischio basso l’Ordine decide di non adottare alcuna azione in quanto -considerato il concetto di rischio residuo- risulta che le misure di prevenzione già esistenti siano funzionanti e sufficienti.</w:t>
      </w:r>
    </w:p>
    <w:p w:rsidR="002F5FAE" w:rsidRPr="005D3EC8" w:rsidRDefault="002F5FAE" w:rsidP="002F5FAE">
      <w:pPr>
        <w:widowControl w:val="0"/>
        <w:numPr>
          <w:ilvl w:val="0"/>
          <w:numId w:val="19"/>
        </w:numPr>
        <w:autoSpaceDE w:val="0"/>
        <w:autoSpaceDN w:val="0"/>
        <w:adjustRightInd w:val="0"/>
        <w:spacing w:after="200" w:line="276" w:lineRule="auto"/>
        <w:contextualSpacing/>
        <w:rPr>
          <w:rFonts w:ascii="Calibri" w:eastAsia="PMingLiU" w:hAnsi="Calibri" w:cs="Calibri"/>
          <w:sz w:val="20"/>
          <w:szCs w:val="20"/>
          <w:lang w:eastAsia="zh-TW"/>
        </w:rPr>
      </w:pPr>
      <w:r w:rsidRPr="005D3EC8">
        <w:rPr>
          <w:rFonts w:ascii="Calibri" w:eastAsia="PMingLiU" w:hAnsi="Calibri" w:cs="Calibri"/>
          <w:sz w:val="20"/>
          <w:szCs w:val="20"/>
          <w:lang w:eastAsia="zh-TW"/>
        </w:rPr>
        <w:t>Nel caso di rischio medio, l’Ordine decide di operare una revisione delle misure già in essere per verificare la possibilità di irrobustirle entro il termine di 1 anno dall’adozione del presente programma.</w:t>
      </w:r>
    </w:p>
    <w:p w:rsidR="002F5FAE" w:rsidRPr="005D3EC8" w:rsidRDefault="002F5FAE" w:rsidP="002F5FAE">
      <w:pPr>
        <w:widowControl w:val="0"/>
        <w:numPr>
          <w:ilvl w:val="0"/>
          <w:numId w:val="19"/>
        </w:numPr>
        <w:autoSpaceDE w:val="0"/>
        <w:autoSpaceDN w:val="0"/>
        <w:adjustRightInd w:val="0"/>
        <w:spacing w:after="200" w:line="276" w:lineRule="auto"/>
        <w:contextualSpacing/>
        <w:rPr>
          <w:rFonts w:ascii="Calibri" w:eastAsia="PMingLiU" w:hAnsi="Calibri" w:cs="Calibri"/>
          <w:sz w:val="20"/>
          <w:szCs w:val="20"/>
          <w:lang w:eastAsia="zh-TW"/>
        </w:rPr>
      </w:pPr>
      <w:r w:rsidRPr="005D3EC8">
        <w:rPr>
          <w:rFonts w:ascii="Calibri" w:eastAsia="PMingLiU" w:hAnsi="Calibri" w:cs="Calibri"/>
          <w:sz w:val="20"/>
          <w:szCs w:val="20"/>
          <w:lang w:eastAsia="zh-TW"/>
        </w:rPr>
        <w:t xml:space="preserve">Nel caso di rischio alto, l’Ordine procede ad adottare misure di prevenzione nel temine di 6 mesi dall’adozione del presente programma. </w:t>
      </w:r>
    </w:p>
    <w:p w:rsidR="002F5FAE" w:rsidRPr="005D3EC8" w:rsidRDefault="002F5FAE" w:rsidP="002F5FAE">
      <w:pPr>
        <w:widowControl w:val="0"/>
        <w:autoSpaceDE w:val="0"/>
        <w:autoSpaceDN w:val="0"/>
        <w:adjustRightInd w:val="0"/>
        <w:spacing w:after="0" w:line="240" w:lineRule="auto"/>
        <w:ind w:left="0" w:firstLine="0"/>
        <w:rPr>
          <w:rFonts w:ascii="Calibri" w:hAnsi="Calibri" w:cs="Calibri"/>
          <w:sz w:val="20"/>
          <w:szCs w:val="20"/>
        </w:rPr>
      </w:pPr>
    </w:p>
    <w:p w:rsidR="002F5FAE" w:rsidRPr="005D3EC8" w:rsidRDefault="002F5FAE" w:rsidP="002F5FAE">
      <w:pPr>
        <w:widowControl w:val="0"/>
        <w:autoSpaceDE w:val="0"/>
        <w:autoSpaceDN w:val="0"/>
        <w:adjustRightInd w:val="0"/>
        <w:spacing w:after="0" w:line="240" w:lineRule="auto"/>
        <w:ind w:left="0" w:firstLine="0"/>
        <w:rPr>
          <w:rFonts w:ascii="Calibri" w:hAnsi="Calibri" w:cs="Calibri"/>
          <w:sz w:val="20"/>
          <w:szCs w:val="20"/>
        </w:rPr>
      </w:pPr>
      <w:r w:rsidRPr="005D3EC8">
        <w:rPr>
          <w:rFonts w:ascii="Calibri" w:hAnsi="Calibri" w:cs="Calibri"/>
          <w:sz w:val="20"/>
          <w:szCs w:val="20"/>
        </w:rPr>
        <w:lastRenderedPageBreak/>
        <w:t xml:space="preserve">La ponderazione è stata oggetto di valutazione da parte del Consiglio direttivo ed è stata formalizzata, unitamente alla valutazione del rischio, nella seduta del </w:t>
      </w:r>
      <w:r w:rsidR="00B158FB">
        <w:rPr>
          <w:rFonts w:ascii="Calibri" w:hAnsi="Calibri" w:cs="Calibri"/>
          <w:sz w:val="20"/>
          <w:szCs w:val="20"/>
        </w:rPr>
        <w:t xml:space="preserve">09/02/2023 </w:t>
      </w:r>
      <w:r w:rsidRPr="005D3EC8">
        <w:rPr>
          <w:rFonts w:ascii="Calibri" w:hAnsi="Calibri" w:cs="Calibri"/>
          <w:sz w:val="20"/>
          <w:szCs w:val="20"/>
        </w:rPr>
        <w:t xml:space="preserve">con delibera n. </w:t>
      </w:r>
      <w:r w:rsidR="00B158FB">
        <w:rPr>
          <w:rFonts w:ascii="Calibri" w:hAnsi="Calibri" w:cs="Calibri"/>
          <w:sz w:val="20"/>
          <w:szCs w:val="20"/>
        </w:rPr>
        <w:t>506</w:t>
      </w:r>
      <w:r w:rsidRPr="005D3EC8">
        <w:rPr>
          <w:rFonts w:ascii="Calibri" w:hAnsi="Calibri" w:cs="Calibri"/>
          <w:sz w:val="20"/>
          <w:szCs w:val="20"/>
        </w:rPr>
        <w:t>, come segue:</w:t>
      </w:r>
    </w:p>
    <w:p w:rsidR="002F5FAE" w:rsidRPr="005D3EC8" w:rsidRDefault="002F5FAE" w:rsidP="002F5FAE">
      <w:pPr>
        <w:widowControl w:val="0"/>
        <w:autoSpaceDE w:val="0"/>
        <w:autoSpaceDN w:val="0"/>
        <w:adjustRightInd w:val="0"/>
        <w:spacing w:after="0" w:line="240" w:lineRule="auto"/>
        <w:ind w:left="0" w:firstLine="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7"/>
        <w:gridCol w:w="1575"/>
        <w:gridCol w:w="4171"/>
        <w:gridCol w:w="4748"/>
      </w:tblGrid>
      <w:tr w:rsidR="002F5FAE" w:rsidRPr="003F32F6" w:rsidTr="00336C3F">
        <w:tc>
          <w:tcPr>
            <w:tcW w:w="3085" w:type="dxa"/>
            <w:shd w:val="clear" w:color="auto" w:fill="D9D9D9"/>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b/>
                <w:bCs/>
                <w:sz w:val="20"/>
                <w:szCs w:val="20"/>
              </w:rPr>
            </w:pPr>
            <w:r w:rsidRPr="003F32F6">
              <w:rPr>
                <w:rFonts w:ascii="Calibri" w:hAnsi="Calibri" w:cs="Calibri"/>
                <w:b/>
                <w:bCs/>
                <w:sz w:val="20"/>
                <w:szCs w:val="20"/>
              </w:rPr>
              <w:t>Processo</w:t>
            </w:r>
          </w:p>
        </w:tc>
        <w:tc>
          <w:tcPr>
            <w:tcW w:w="1583" w:type="dxa"/>
            <w:shd w:val="clear" w:color="auto" w:fill="D9D9D9"/>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b/>
                <w:bCs/>
                <w:sz w:val="20"/>
                <w:szCs w:val="20"/>
              </w:rPr>
            </w:pPr>
            <w:r w:rsidRPr="003F32F6">
              <w:rPr>
                <w:rFonts w:ascii="Calibri" w:hAnsi="Calibri" w:cs="Calibri"/>
                <w:b/>
                <w:bCs/>
                <w:sz w:val="20"/>
                <w:szCs w:val="20"/>
              </w:rPr>
              <w:t>Valutazione del rischio</w:t>
            </w:r>
          </w:p>
        </w:tc>
        <w:tc>
          <w:tcPr>
            <w:tcW w:w="4229" w:type="dxa"/>
            <w:shd w:val="clear" w:color="auto" w:fill="D9D9D9"/>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b/>
                <w:bCs/>
                <w:sz w:val="20"/>
                <w:szCs w:val="20"/>
              </w:rPr>
            </w:pPr>
            <w:r w:rsidRPr="003F32F6">
              <w:rPr>
                <w:rFonts w:ascii="Calibri" w:hAnsi="Calibri" w:cs="Calibri"/>
                <w:b/>
                <w:bCs/>
                <w:sz w:val="20"/>
                <w:szCs w:val="20"/>
              </w:rPr>
              <w:t>Ponderazione</w:t>
            </w:r>
          </w:p>
        </w:tc>
        <w:tc>
          <w:tcPr>
            <w:tcW w:w="4819" w:type="dxa"/>
            <w:shd w:val="clear" w:color="auto" w:fill="D9D9D9"/>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b/>
                <w:bCs/>
                <w:sz w:val="20"/>
                <w:szCs w:val="20"/>
              </w:rPr>
            </w:pPr>
            <w:r w:rsidRPr="003F32F6">
              <w:rPr>
                <w:rFonts w:ascii="Calibri" w:hAnsi="Calibri" w:cs="Calibri"/>
                <w:b/>
                <w:bCs/>
                <w:sz w:val="20"/>
                <w:szCs w:val="20"/>
              </w:rPr>
              <w:t>Attività</w:t>
            </w:r>
          </w:p>
        </w:tc>
      </w:tr>
      <w:tr w:rsidR="002F5FAE" w:rsidRPr="005D3EC8" w:rsidTr="00336C3F">
        <w:tc>
          <w:tcPr>
            <w:tcW w:w="3085" w:type="dxa"/>
            <w:shd w:val="clear" w:color="auto" w:fill="auto"/>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sz w:val="20"/>
                <w:szCs w:val="20"/>
              </w:rPr>
            </w:pPr>
            <w:r w:rsidRPr="003F32F6">
              <w:rPr>
                <w:rFonts w:ascii="Calibri" w:hAnsi="Calibri" w:cs="Calibri"/>
                <w:sz w:val="20"/>
                <w:szCs w:val="20"/>
              </w:rPr>
              <w:t>Affidamenti sottosoglia</w:t>
            </w:r>
          </w:p>
        </w:tc>
        <w:tc>
          <w:tcPr>
            <w:tcW w:w="1583" w:type="dxa"/>
            <w:shd w:val="clear" w:color="auto" w:fill="FFC000"/>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sz w:val="20"/>
                <w:szCs w:val="20"/>
              </w:rPr>
            </w:pPr>
            <w:r w:rsidRPr="003F32F6">
              <w:rPr>
                <w:rFonts w:ascii="Calibri" w:hAnsi="Calibri" w:cs="Calibri"/>
                <w:sz w:val="20"/>
                <w:szCs w:val="20"/>
              </w:rPr>
              <w:t>medio</w:t>
            </w:r>
          </w:p>
        </w:tc>
        <w:tc>
          <w:tcPr>
            <w:tcW w:w="4229" w:type="dxa"/>
            <w:shd w:val="clear" w:color="auto" w:fill="auto"/>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sz w:val="20"/>
                <w:szCs w:val="20"/>
              </w:rPr>
            </w:pPr>
            <w:r w:rsidRPr="003F32F6">
              <w:rPr>
                <w:rFonts w:ascii="Calibri" w:hAnsi="Calibri" w:cs="Calibri"/>
                <w:sz w:val="20"/>
                <w:szCs w:val="20"/>
              </w:rPr>
              <w:t>Trattamento nel medio termine</w:t>
            </w:r>
          </w:p>
        </w:tc>
        <w:tc>
          <w:tcPr>
            <w:tcW w:w="4819" w:type="dxa"/>
            <w:shd w:val="clear" w:color="auto" w:fill="auto"/>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sz w:val="20"/>
                <w:szCs w:val="20"/>
              </w:rPr>
            </w:pPr>
            <w:r w:rsidRPr="003F32F6">
              <w:rPr>
                <w:rFonts w:ascii="Calibri" w:hAnsi="Calibri" w:cs="Calibri"/>
                <w:sz w:val="20"/>
                <w:szCs w:val="20"/>
              </w:rPr>
              <w:t>Adozione di un regolamento specifico</w:t>
            </w:r>
          </w:p>
        </w:tc>
      </w:tr>
      <w:tr w:rsidR="002F5FAE" w:rsidRPr="005D3EC8" w:rsidTr="00336C3F">
        <w:tc>
          <w:tcPr>
            <w:tcW w:w="3085" w:type="dxa"/>
            <w:shd w:val="clear" w:color="auto" w:fill="auto"/>
          </w:tcPr>
          <w:p w:rsidR="002F5FAE" w:rsidRPr="003F32F6" w:rsidRDefault="00E16C6D" w:rsidP="00336C3F">
            <w:pPr>
              <w:widowControl w:val="0"/>
              <w:autoSpaceDE w:val="0"/>
              <w:autoSpaceDN w:val="0"/>
              <w:adjustRightInd w:val="0"/>
              <w:spacing w:after="0" w:line="240" w:lineRule="auto"/>
              <w:ind w:left="0" w:firstLine="0"/>
              <w:rPr>
                <w:rFonts w:ascii="Calibri" w:hAnsi="Calibri" w:cs="Calibri"/>
                <w:sz w:val="20"/>
                <w:szCs w:val="20"/>
              </w:rPr>
            </w:pPr>
            <w:r>
              <w:rPr>
                <w:rFonts w:ascii="Calibri" w:hAnsi="Calibri" w:cs="Calibri"/>
                <w:sz w:val="20"/>
                <w:szCs w:val="20"/>
              </w:rPr>
              <w:t>Gestione economica dell’ente</w:t>
            </w:r>
          </w:p>
        </w:tc>
        <w:tc>
          <w:tcPr>
            <w:tcW w:w="1583" w:type="dxa"/>
            <w:shd w:val="clear" w:color="auto" w:fill="FFC000"/>
          </w:tcPr>
          <w:p w:rsidR="002F5FAE" w:rsidRPr="003F32F6" w:rsidRDefault="002F5FAE" w:rsidP="00336C3F">
            <w:pPr>
              <w:widowControl w:val="0"/>
              <w:autoSpaceDE w:val="0"/>
              <w:autoSpaceDN w:val="0"/>
              <w:adjustRightInd w:val="0"/>
              <w:spacing w:after="0" w:line="240" w:lineRule="auto"/>
              <w:ind w:left="0" w:firstLine="0"/>
              <w:rPr>
                <w:rFonts w:ascii="Calibri" w:hAnsi="Calibri" w:cs="Calibri"/>
                <w:sz w:val="20"/>
                <w:szCs w:val="20"/>
              </w:rPr>
            </w:pPr>
            <w:r w:rsidRPr="003F32F6">
              <w:rPr>
                <w:rFonts w:ascii="Calibri" w:hAnsi="Calibri" w:cs="Calibri"/>
                <w:sz w:val="20"/>
                <w:szCs w:val="20"/>
              </w:rPr>
              <w:t>medio</w:t>
            </w:r>
          </w:p>
        </w:tc>
        <w:tc>
          <w:tcPr>
            <w:tcW w:w="4229" w:type="dxa"/>
            <w:shd w:val="clear" w:color="auto" w:fill="auto"/>
          </w:tcPr>
          <w:p w:rsidR="002F5FAE" w:rsidRPr="003F32F6" w:rsidRDefault="00E16C6D" w:rsidP="00336C3F">
            <w:pPr>
              <w:widowControl w:val="0"/>
              <w:autoSpaceDE w:val="0"/>
              <w:autoSpaceDN w:val="0"/>
              <w:adjustRightInd w:val="0"/>
              <w:spacing w:after="0" w:line="240" w:lineRule="auto"/>
              <w:ind w:left="0" w:firstLine="0"/>
              <w:rPr>
                <w:rFonts w:ascii="Calibri" w:hAnsi="Calibri" w:cs="Calibri"/>
                <w:sz w:val="20"/>
                <w:szCs w:val="20"/>
              </w:rPr>
            </w:pPr>
            <w:r w:rsidRPr="003F32F6">
              <w:rPr>
                <w:rFonts w:ascii="Calibri" w:hAnsi="Calibri" w:cs="Calibri"/>
                <w:sz w:val="20"/>
                <w:szCs w:val="20"/>
              </w:rPr>
              <w:t>Trattamento nel medio termine</w:t>
            </w:r>
          </w:p>
        </w:tc>
        <w:tc>
          <w:tcPr>
            <w:tcW w:w="4819" w:type="dxa"/>
            <w:shd w:val="clear" w:color="auto" w:fill="auto"/>
          </w:tcPr>
          <w:p w:rsidR="002F5FAE" w:rsidRPr="003F32F6" w:rsidRDefault="00E16C6D" w:rsidP="00336C3F">
            <w:pPr>
              <w:widowControl w:val="0"/>
              <w:autoSpaceDE w:val="0"/>
              <w:autoSpaceDN w:val="0"/>
              <w:adjustRightInd w:val="0"/>
              <w:spacing w:after="0" w:line="240" w:lineRule="auto"/>
              <w:ind w:left="0" w:firstLine="0"/>
              <w:rPr>
                <w:rFonts w:ascii="Calibri" w:hAnsi="Calibri" w:cs="Calibri"/>
                <w:sz w:val="20"/>
                <w:szCs w:val="20"/>
              </w:rPr>
            </w:pPr>
            <w:r>
              <w:rPr>
                <w:rFonts w:ascii="Calibri" w:hAnsi="Calibri" w:cs="Calibri"/>
                <w:sz w:val="20"/>
                <w:szCs w:val="20"/>
              </w:rPr>
              <w:t>Adozione di un regolamento di contabilità</w:t>
            </w:r>
          </w:p>
        </w:tc>
      </w:tr>
    </w:tbl>
    <w:p w:rsidR="002F1911" w:rsidRDefault="002F1911" w:rsidP="002F5FAE">
      <w:pPr>
        <w:widowControl w:val="0"/>
        <w:autoSpaceDE w:val="0"/>
        <w:autoSpaceDN w:val="0"/>
        <w:adjustRightInd w:val="0"/>
        <w:spacing w:after="0" w:line="240" w:lineRule="auto"/>
        <w:ind w:left="0" w:firstLine="0"/>
        <w:rPr>
          <w:rFonts w:ascii="Calibri" w:hAnsi="Calibri" w:cs="Calibri"/>
        </w:rPr>
      </w:pPr>
    </w:p>
    <w:p w:rsidR="002F1911" w:rsidRDefault="002F1911">
      <w:pPr>
        <w:spacing w:after="160" w:line="259" w:lineRule="auto"/>
        <w:ind w:left="0" w:firstLine="0"/>
        <w:jc w:val="left"/>
        <w:rPr>
          <w:rFonts w:ascii="Calibri" w:hAnsi="Calibri" w:cs="Calibri"/>
        </w:rPr>
      </w:pPr>
      <w:r>
        <w:rPr>
          <w:rFonts w:ascii="Calibri" w:hAnsi="Calibri" w:cs="Calibri"/>
        </w:rPr>
        <w:br w:type="page"/>
      </w:r>
    </w:p>
    <w:p w:rsidR="00407C1B" w:rsidRDefault="00407C1B" w:rsidP="002F5FAE">
      <w:pPr>
        <w:widowControl w:val="0"/>
        <w:autoSpaceDE w:val="0"/>
        <w:autoSpaceDN w:val="0"/>
        <w:adjustRightInd w:val="0"/>
        <w:spacing w:after="0" w:line="240" w:lineRule="auto"/>
        <w:ind w:left="0" w:firstLine="0"/>
        <w:rPr>
          <w:rFonts w:ascii="Calibri" w:hAnsi="Calibri" w:cs="Calibri"/>
        </w:rPr>
      </w:pPr>
    </w:p>
    <w:p w:rsidR="002F5FAE" w:rsidRPr="002E252F" w:rsidRDefault="002F5FAE" w:rsidP="00C55853">
      <w:pPr>
        <w:shd w:val="clear" w:color="auto" w:fill="A8D08D" w:themeFill="accent6" w:themeFillTint="99"/>
        <w:autoSpaceDE w:val="0"/>
        <w:autoSpaceDN w:val="0"/>
        <w:adjustRightInd w:val="0"/>
        <w:spacing w:after="0" w:line="240" w:lineRule="auto"/>
        <w:ind w:left="0" w:firstLine="0"/>
        <w:contextualSpacing/>
        <w:rPr>
          <w:rFonts w:ascii="Calibri" w:eastAsia="SymbolMT" w:hAnsi="Calibri" w:cs="Arial"/>
          <w:b/>
          <w:bCs/>
          <w:color w:val="auto"/>
          <w:sz w:val="20"/>
          <w:szCs w:val="20"/>
        </w:rPr>
      </w:pPr>
      <w:r w:rsidRPr="002E252F">
        <w:rPr>
          <w:rFonts w:ascii="Calibri" w:eastAsia="SymbolMT" w:hAnsi="Calibri" w:cs="Arial"/>
          <w:b/>
          <w:bCs/>
          <w:color w:val="auto"/>
          <w:sz w:val="20"/>
          <w:szCs w:val="20"/>
        </w:rPr>
        <w:t>FASE II</w:t>
      </w:r>
      <w:r>
        <w:rPr>
          <w:rFonts w:ascii="Calibri" w:eastAsia="SymbolMT" w:hAnsi="Calibri" w:cs="Arial"/>
          <w:b/>
          <w:bCs/>
          <w:color w:val="auto"/>
          <w:sz w:val="20"/>
          <w:szCs w:val="20"/>
        </w:rPr>
        <w:t>I</w:t>
      </w:r>
    </w:p>
    <w:p w:rsidR="002F5FAE" w:rsidRPr="00632834" w:rsidRDefault="002F5FAE" w:rsidP="002F5FAE">
      <w:pPr>
        <w:widowControl w:val="0"/>
        <w:autoSpaceDE w:val="0"/>
        <w:autoSpaceDN w:val="0"/>
        <w:adjustRightInd w:val="0"/>
        <w:spacing w:after="0" w:line="240" w:lineRule="auto"/>
        <w:ind w:left="0" w:firstLine="0"/>
        <w:contextualSpacing/>
        <w:rPr>
          <w:rFonts w:ascii="Calibri" w:eastAsia="PMingLiU" w:hAnsi="Calibri" w:cs="Calibri"/>
          <w:sz w:val="20"/>
          <w:szCs w:val="20"/>
          <w:lang w:eastAsia="zh-TW"/>
        </w:rPr>
      </w:pPr>
      <w:r w:rsidRPr="00632834">
        <w:rPr>
          <w:rFonts w:ascii="Calibri" w:hAnsi="Calibri" w:cs="Calibri"/>
          <w:sz w:val="20"/>
          <w:szCs w:val="20"/>
        </w:rPr>
        <w:t xml:space="preserve">Il trattamento del rischio corruttivo avviene attraverso </w:t>
      </w:r>
      <w:r w:rsidR="00D171AC">
        <w:rPr>
          <w:rFonts w:ascii="Calibri" w:hAnsi="Calibri" w:cs="Calibri"/>
          <w:sz w:val="20"/>
          <w:szCs w:val="20"/>
        </w:rPr>
        <w:t>il rispetto di mi</w:t>
      </w:r>
      <w:r w:rsidRPr="00632834">
        <w:rPr>
          <w:rFonts w:ascii="Calibri" w:hAnsi="Calibri" w:cs="Calibri"/>
          <w:sz w:val="20"/>
          <w:szCs w:val="20"/>
        </w:rPr>
        <w:t>sure di prevenzione, generali e specifiche.</w:t>
      </w:r>
      <w:r w:rsidR="00D171AC">
        <w:rPr>
          <w:rFonts w:ascii="Calibri" w:hAnsi="Calibri" w:cs="Calibri"/>
          <w:sz w:val="20"/>
          <w:szCs w:val="20"/>
        </w:rPr>
        <w:t xml:space="preserve"> All’atto della predisposizione del presente programma sono operative misure di prevenzione generali e sono programmate 2 misure di prevenzione specifiche.</w:t>
      </w:r>
    </w:p>
    <w:p w:rsidR="00C55853" w:rsidRDefault="00C55853" w:rsidP="002F5FAE">
      <w:pPr>
        <w:widowControl w:val="0"/>
        <w:shd w:val="clear" w:color="auto" w:fill="FFFFFF"/>
        <w:autoSpaceDE w:val="0"/>
        <w:autoSpaceDN w:val="0"/>
        <w:adjustRightInd w:val="0"/>
        <w:spacing w:after="0" w:line="240" w:lineRule="auto"/>
        <w:ind w:left="0" w:firstLine="0"/>
        <w:rPr>
          <w:rFonts w:ascii="Calibri" w:hAnsi="Calibri" w:cs="Calibri"/>
          <w:b/>
          <w:bCs/>
          <w:color w:val="FF0000"/>
          <w:sz w:val="20"/>
          <w:szCs w:val="20"/>
        </w:rPr>
      </w:pPr>
      <w:bookmarkStart w:id="6" w:name="_Hlk97191925"/>
    </w:p>
    <w:p w:rsidR="002F5FAE" w:rsidRPr="00D171AC" w:rsidRDefault="00D171AC" w:rsidP="002F5FAE">
      <w:pPr>
        <w:widowControl w:val="0"/>
        <w:shd w:val="clear" w:color="auto" w:fill="FFFFFF"/>
        <w:autoSpaceDE w:val="0"/>
        <w:autoSpaceDN w:val="0"/>
        <w:adjustRightInd w:val="0"/>
        <w:spacing w:after="0" w:line="240" w:lineRule="auto"/>
        <w:ind w:left="0" w:firstLine="0"/>
        <w:rPr>
          <w:rFonts w:ascii="Calibri" w:hAnsi="Calibri" w:cs="Calibri"/>
          <w:b/>
          <w:bCs/>
          <w:color w:val="92D050"/>
          <w:sz w:val="24"/>
          <w:szCs w:val="24"/>
          <w:u w:val="single"/>
        </w:rPr>
      </w:pPr>
      <w:r w:rsidRPr="00D171AC">
        <w:rPr>
          <w:rFonts w:ascii="Calibri" w:hAnsi="Calibri" w:cs="Calibri"/>
          <w:b/>
          <w:bCs/>
          <w:color w:val="92D050"/>
          <w:sz w:val="24"/>
          <w:szCs w:val="24"/>
          <w:u w:val="single"/>
        </w:rPr>
        <w:t>Misure di prevenzione generali</w:t>
      </w:r>
    </w:p>
    <w:bookmarkEnd w:id="6"/>
    <w:p w:rsidR="002F5FAE" w:rsidRPr="00632834" w:rsidRDefault="002F5FAE" w:rsidP="002F5FAE">
      <w:pPr>
        <w:widowControl w:val="0"/>
        <w:numPr>
          <w:ilvl w:val="0"/>
          <w:numId w:val="20"/>
        </w:numPr>
        <w:autoSpaceDE w:val="0"/>
        <w:autoSpaceDN w:val="0"/>
        <w:adjustRightInd w:val="0"/>
        <w:spacing w:after="0" w:line="276" w:lineRule="auto"/>
        <w:contextualSpacing/>
        <w:jc w:val="left"/>
        <w:rPr>
          <w:rFonts w:ascii="Calibri" w:eastAsia="PMingLiU" w:hAnsi="Calibri" w:cs="Calibri"/>
          <w:b/>
          <w:bCs/>
          <w:i/>
          <w:iCs/>
          <w:sz w:val="20"/>
          <w:szCs w:val="20"/>
          <w:lang w:eastAsia="zh-TW"/>
        </w:rPr>
      </w:pPr>
      <w:r w:rsidRPr="00632834">
        <w:rPr>
          <w:rFonts w:ascii="Calibri" w:eastAsia="PMingLiU" w:hAnsi="Calibri" w:cs="Calibri"/>
          <w:b/>
          <w:bCs/>
          <w:i/>
          <w:iCs/>
          <w:sz w:val="20"/>
          <w:szCs w:val="20"/>
          <w:lang w:eastAsia="zh-TW"/>
        </w:rPr>
        <w:t>Codice di comportamento specifico dei dipendenti</w:t>
      </w:r>
    </w:p>
    <w:p w:rsidR="002F5FAE" w:rsidRPr="00632834"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 xml:space="preserve">L’Ordine ha adottato il codice specifico di comportamento con Delibera </w:t>
      </w:r>
      <w:r w:rsidR="00B158FB">
        <w:rPr>
          <w:rFonts w:ascii="Calibri" w:hAnsi="Calibri" w:cs="Calibri"/>
          <w:sz w:val="20"/>
          <w:szCs w:val="20"/>
        </w:rPr>
        <w:t>del 28/01/2016.</w:t>
      </w:r>
    </w:p>
    <w:p w:rsidR="00DD660F" w:rsidRDefault="00DD660F" w:rsidP="002F5FAE">
      <w:pPr>
        <w:widowControl w:val="0"/>
        <w:autoSpaceDE w:val="0"/>
        <w:autoSpaceDN w:val="0"/>
        <w:adjustRightInd w:val="0"/>
        <w:spacing w:after="0" w:line="240" w:lineRule="auto"/>
        <w:ind w:left="0" w:firstLine="0"/>
        <w:contextualSpacing/>
        <w:rPr>
          <w:rFonts w:ascii="Calibri" w:hAnsi="Calibri" w:cs="Calibri"/>
          <w:sz w:val="20"/>
          <w:szCs w:val="20"/>
        </w:rPr>
      </w:pPr>
      <w:r>
        <w:rPr>
          <w:rFonts w:ascii="Calibri" w:hAnsi="Calibri" w:cs="Calibri"/>
          <w:sz w:val="20"/>
          <w:szCs w:val="20"/>
        </w:rPr>
        <w:t>I</w:t>
      </w:r>
      <w:r w:rsidRPr="00DD660F">
        <w:rPr>
          <w:rFonts w:ascii="Calibri" w:hAnsi="Calibri" w:cs="Calibri"/>
          <w:sz w:val="20"/>
          <w:szCs w:val="20"/>
        </w:rPr>
        <w:t xml:space="preserve">l codice contiene disposizioni ulteriori a quelle del D.P.R. n.62/2013, quali le caratteristiche specifiche dell’ente. </w:t>
      </w:r>
    </w:p>
    <w:p w:rsidR="00DD660F" w:rsidRDefault="00DD660F"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DD660F">
        <w:rPr>
          <w:rFonts w:ascii="Calibri" w:hAnsi="Calibri" w:cs="Calibri"/>
          <w:sz w:val="20"/>
          <w:szCs w:val="20"/>
        </w:rPr>
        <w:t>Gli obblighi ivi definiti si estendono a tutti i collaboratori e consulenti, nonché ai titolari di organi di indirizzo in quanto compatibili. Si rammenta che con specifico riguardo ai titolari di organi di indirizzo, il Codice di comportamento specifico si aggiunge al Codice deontologico.</w:t>
      </w:r>
    </w:p>
    <w:p w:rsidR="002F5FAE" w:rsidRPr="00632834"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Il controllo sul rispetto del Codice specifico è rimesso al controllo del Consigliere Segretario e al RPCT.</w:t>
      </w:r>
    </w:p>
    <w:p w:rsidR="002F5FAE" w:rsidRPr="00632834"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Il Codice disciplinare dovrà essere conosciuto e rispettato anche da soggetti terzi quali affidatari di lavori, servizi e forniture, collaboratori e consulenti. A tal riguardo, l’Ordine consegnerà al terz</w:t>
      </w:r>
      <w:r w:rsidR="00DD660F">
        <w:rPr>
          <w:rFonts w:ascii="Calibri" w:hAnsi="Calibri" w:cs="Calibri"/>
          <w:sz w:val="20"/>
          <w:szCs w:val="20"/>
        </w:rPr>
        <w:t>o</w:t>
      </w:r>
      <w:r w:rsidR="00C55853">
        <w:rPr>
          <w:rFonts w:ascii="Calibri" w:hAnsi="Calibri" w:cs="Calibri"/>
          <w:sz w:val="20"/>
          <w:szCs w:val="20"/>
        </w:rPr>
        <w:t>,</w:t>
      </w:r>
      <w:r w:rsidRPr="00632834">
        <w:rPr>
          <w:rFonts w:ascii="Calibri" w:hAnsi="Calibri" w:cs="Calibri"/>
          <w:sz w:val="20"/>
          <w:szCs w:val="20"/>
        </w:rPr>
        <w:t xml:space="preserve"> copia del Codice e procederà a rivedere e adeguare la documentazione contrattuale al fine di inserire norme sul rispetto del codice specifico a pena di risoluzione dell’acco</w:t>
      </w:r>
      <w:r w:rsidR="00DD660F">
        <w:rPr>
          <w:rFonts w:ascii="Calibri" w:hAnsi="Calibri" w:cs="Calibri"/>
          <w:sz w:val="20"/>
          <w:szCs w:val="20"/>
        </w:rPr>
        <w:t>r</w:t>
      </w:r>
      <w:r w:rsidRPr="00632834">
        <w:rPr>
          <w:rFonts w:ascii="Calibri" w:hAnsi="Calibri" w:cs="Calibri"/>
          <w:sz w:val="20"/>
          <w:szCs w:val="20"/>
        </w:rPr>
        <w:t>do.</w:t>
      </w:r>
    </w:p>
    <w:p w:rsidR="002F5FAE" w:rsidRPr="00632834" w:rsidRDefault="00DD660F" w:rsidP="002F5FAE">
      <w:pPr>
        <w:widowControl w:val="0"/>
        <w:autoSpaceDE w:val="0"/>
        <w:autoSpaceDN w:val="0"/>
        <w:adjustRightInd w:val="0"/>
        <w:spacing w:after="0" w:line="240" w:lineRule="auto"/>
        <w:ind w:left="0" w:firstLine="0"/>
        <w:contextualSpacing/>
        <w:rPr>
          <w:rFonts w:ascii="Calibri" w:hAnsi="Calibri" w:cs="Calibri"/>
          <w:sz w:val="20"/>
          <w:szCs w:val="20"/>
        </w:rPr>
      </w:pPr>
      <w:r>
        <w:rPr>
          <w:rFonts w:ascii="Calibri" w:hAnsi="Calibri" w:cs="Calibri"/>
          <w:sz w:val="20"/>
          <w:szCs w:val="20"/>
        </w:rPr>
        <w:t>In coerenza con la revisione del D.p.r. 62/2013 attualmente in corso, l</w:t>
      </w:r>
      <w:r w:rsidR="002F5FAE" w:rsidRPr="00632834">
        <w:rPr>
          <w:rFonts w:ascii="Calibri" w:hAnsi="Calibri" w:cs="Calibri"/>
          <w:sz w:val="20"/>
          <w:szCs w:val="20"/>
        </w:rPr>
        <w:t>’Ordine pro</w:t>
      </w:r>
      <w:r>
        <w:rPr>
          <w:rFonts w:ascii="Calibri" w:hAnsi="Calibri" w:cs="Calibri"/>
          <w:sz w:val="20"/>
          <w:szCs w:val="20"/>
        </w:rPr>
        <w:t xml:space="preserve">cederà ad adeguare il proprio </w:t>
      </w:r>
      <w:r w:rsidR="002F5FAE" w:rsidRPr="00632834">
        <w:rPr>
          <w:rFonts w:ascii="Calibri" w:hAnsi="Calibri" w:cs="Calibri"/>
          <w:sz w:val="20"/>
          <w:szCs w:val="20"/>
        </w:rPr>
        <w:t>Codice di comportamento specifico</w:t>
      </w:r>
      <w:r>
        <w:rPr>
          <w:rFonts w:ascii="Calibri" w:hAnsi="Calibri" w:cs="Calibri"/>
          <w:sz w:val="20"/>
          <w:szCs w:val="20"/>
        </w:rPr>
        <w:t>.</w:t>
      </w:r>
    </w:p>
    <w:p w:rsidR="002F5FAE" w:rsidRPr="00632834" w:rsidRDefault="002F5FAE" w:rsidP="002F5FAE">
      <w:pPr>
        <w:widowControl w:val="0"/>
        <w:autoSpaceDE w:val="0"/>
        <w:autoSpaceDN w:val="0"/>
        <w:adjustRightInd w:val="0"/>
        <w:spacing w:after="0" w:line="240" w:lineRule="auto"/>
        <w:ind w:left="0" w:firstLine="0"/>
        <w:rPr>
          <w:rFonts w:ascii="Calibri" w:hAnsi="Calibri" w:cs="Calibri"/>
          <w:sz w:val="20"/>
          <w:szCs w:val="20"/>
        </w:rPr>
      </w:pPr>
    </w:p>
    <w:p w:rsidR="002F5FAE" w:rsidRPr="00632834" w:rsidRDefault="002F5FAE" w:rsidP="002F5FAE">
      <w:pPr>
        <w:widowControl w:val="0"/>
        <w:numPr>
          <w:ilvl w:val="0"/>
          <w:numId w:val="20"/>
        </w:numPr>
        <w:autoSpaceDE w:val="0"/>
        <w:autoSpaceDN w:val="0"/>
        <w:adjustRightInd w:val="0"/>
        <w:spacing w:after="0" w:line="276" w:lineRule="auto"/>
        <w:contextualSpacing/>
        <w:jc w:val="left"/>
        <w:rPr>
          <w:rFonts w:ascii="Calibri" w:eastAsia="PMingLiU" w:hAnsi="Calibri" w:cs="Calibri"/>
          <w:b/>
          <w:bCs/>
          <w:i/>
          <w:iCs/>
          <w:sz w:val="20"/>
          <w:szCs w:val="20"/>
          <w:lang w:eastAsia="zh-TW"/>
        </w:rPr>
      </w:pPr>
      <w:r w:rsidRPr="00632834">
        <w:rPr>
          <w:rFonts w:ascii="Calibri" w:eastAsia="PMingLiU" w:hAnsi="Calibri" w:cs="Calibri"/>
          <w:b/>
          <w:bCs/>
          <w:i/>
          <w:iCs/>
          <w:sz w:val="20"/>
          <w:szCs w:val="20"/>
          <w:lang w:eastAsia="zh-TW"/>
        </w:rPr>
        <w:t>Conflitto di interessi (dipendente, consigliere, consulente)</w:t>
      </w:r>
    </w:p>
    <w:p w:rsidR="002F5FAE" w:rsidRPr="00632834"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Fatte salve le ipotesi di incompatibilità ed inconferibilità che, ai sensi della vigente regolamentazione, rappresentano una competenza del RPCT, le altre ipotesi di conflitto di interessi sono individuate e gestite dal Consigliere Segretario, con la sola eccezione dell’affidamento di incarichi a consulenti che viene gestito dal Consiglio direttivo.</w:t>
      </w:r>
    </w:p>
    <w:p w:rsidR="002F5FAE" w:rsidRPr="00632834"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Nello specifico l’Ordine prevede che:</w:t>
      </w:r>
    </w:p>
    <w:p w:rsidR="002F5FAE" w:rsidRPr="00632834" w:rsidRDefault="002F5FAE" w:rsidP="002F5FAE">
      <w:pPr>
        <w:widowControl w:val="0"/>
        <w:autoSpaceDE w:val="0"/>
        <w:autoSpaceDN w:val="0"/>
        <w:adjustRightInd w:val="0"/>
        <w:spacing w:after="0" w:line="240" w:lineRule="auto"/>
        <w:ind w:left="720" w:hanging="720"/>
        <w:contextualSpacing/>
        <w:rPr>
          <w:rFonts w:ascii="Calibri" w:hAnsi="Calibri" w:cs="Calibri"/>
          <w:sz w:val="20"/>
          <w:szCs w:val="20"/>
        </w:rPr>
      </w:pPr>
      <w:r w:rsidRPr="00632834">
        <w:rPr>
          <w:rFonts w:ascii="Calibri" w:hAnsi="Calibri" w:cs="Calibri"/>
          <w:sz w:val="20"/>
          <w:szCs w:val="20"/>
        </w:rPr>
        <w:t>•</w:t>
      </w:r>
      <w:r w:rsidRPr="00632834">
        <w:rPr>
          <w:rFonts w:ascii="Calibri" w:hAnsi="Calibri" w:cs="Calibri"/>
          <w:sz w:val="20"/>
          <w:szCs w:val="20"/>
        </w:rPr>
        <w:tab/>
        <w:t>Con cadenza annuale e scadenza al 31 dicembre di ciascun anno, il dipendente rilascia un aggiornamento di dichiarazione sull’insussistenza di conflitti di interessi relativamente allo svolgimento delle proprie mansioni; tale dichiarazione viene richiesta, acquisita e conservata dal Consigliere Segretario;</w:t>
      </w:r>
    </w:p>
    <w:p w:rsidR="002F5FAE" w:rsidRPr="00632834" w:rsidRDefault="002F5FAE" w:rsidP="002F5FAE">
      <w:pPr>
        <w:widowControl w:val="0"/>
        <w:autoSpaceDE w:val="0"/>
        <w:autoSpaceDN w:val="0"/>
        <w:adjustRightInd w:val="0"/>
        <w:spacing w:after="0" w:line="240" w:lineRule="auto"/>
        <w:ind w:left="720" w:hanging="720"/>
        <w:contextualSpacing/>
        <w:rPr>
          <w:rFonts w:ascii="Calibri" w:hAnsi="Calibri" w:cs="Calibri"/>
          <w:sz w:val="20"/>
          <w:szCs w:val="20"/>
        </w:rPr>
      </w:pPr>
      <w:r w:rsidRPr="00632834">
        <w:rPr>
          <w:rFonts w:ascii="Calibri" w:hAnsi="Calibri" w:cs="Calibri"/>
          <w:sz w:val="20"/>
          <w:szCs w:val="20"/>
        </w:rPr>
        <w:t>•</w:t>
      </w:r>
      <w:r w:rsidRPr="00632834">
        <w:rPr>
          <w:rFonts w:ascii="Calibri" w:hAnsi="Calibri" w:cs="Calibri"/>
          <w:sz w:val="20"/>
          <w:szCs w:val="20"/>
        </w:rPr>
        <w:tab/>
        <w:t>In caso di conferimento al dipendente della nomina di RUP, il Consiglio acquisisce e conserva la dichiarazione di insussistenza di situazioni di conflitto di interesse; la dichiarazione può essere verbalizzata e tenuta agli atti del Consiglio.</w:t>
      </w:r>
    </w:p>
    <w:p w:rsidR="002F5FAE" w:rsidRPr="00632834" w:rsidRDefault="002F5FAE" w:rsidP="002F5FAE">
      <w:pPr>
        <w:widowControl w:val="0"/>
        <w:autoSpaceDE w:val="0"/>
        <w:autoSpaceDN w:val="0"/>
        <w:adjustRightInd w:val="0"/>
        <w:spacing w:after="0" w:line="240" w:lineRule="auto"/>
        <w:ind w:left="720" w:hanging="720"/>
        <w:rPr>
          <w:rFonts w:ascii="Calibri" w:hAnsi="Calibri" w:cs="Calibri"/>
          <w:sz w:val="20"/>
          <w:szCs w:val="20"/>
        </w:rPr>
      </w:pPr>
      <w:r w:rsidRPr="00632834">
        <w:rPr>
          <w:rFonts w:ascii="Calibri" w:hAnsi="Calibri" w:cs="Calibri"/>
          <w:sz w:val="20"/>
          <w:szCs w:val="20"/>
        </w:rPr>
        <w:t>•</w:t>
      </w:r>
      <w:r w:rsidRPr="00632834">
        <w:rPr>
          <w:rFonts w:ascii="Calibri" w:hAnsi="Calibri" w:cs="Calibri"/>
          <w:sz w:val="20"/>
          <w:szCs w:val="20"/>
        </w:rPr>
        <w:tab/>
        <w:t>relativamente alla dichiarazione di assenza di cause di incompatibilità da parte dei Consiglieri, la dichiarazione viene richiesta e resa al RPCT all’atto di insediamento e con cadenza annuale, nonché pubblicata nella sezione AT; analogamente viene rilasciata dichiarazione di assenza di cause di inconferibilità.</w:t>
      </w:r>
    </w:p>
    <w:p w:rsidR="002F5FAE" w:rsidRPr="00632834" w:rsidRDefault="002F5FAE" w:rsidP="002F5FAE">
      <w:pPr>
        <w:widowControl w:val="0"/>
        <w:autoSpaceDE w:val="0"/>
        <w:autoSpaceDN w:val="0"/>
        <w:adjustRightInd w:val="0"/>
        <w:spacing w:after="0" w:line="240" w:lineRule="auto"/>
        <w:ind w:left="720" w:hanging="720"/>
        <w:rPr>
          <w:rFonts w:ascii="Calibri" w:hAnsi="Calibri" w:cs="Calibri"/>
          <w:sz w:val="20"/>
          <w:szCs w:val="20"/>
        </w:rPr>
      </w:pPr>
      <w:r w:rsidRPr="00632834">
        <w:rPr>
          <w:rFonts w:ascii="Calibri" w:hAnsi="Calibri" w:cs="Calibri"/>
          <w:sz w:val="20"/>
          <w:szCs w:val="20"/>
        </w:rPr>
        <w:t>•</w:t>
      </w:r>
      <w:r w:rsidRPr="00632834">
        <w:rPr>
          <w:rFonts w:ascii="Calibri" w:hAnsi="Calibri" w:cs="Calibri"/>
          <w:sz w:val="20"/>
          <w:szCs w:val="20"/>
        </w:rPr>
        <w:tab/>
        <w:t xml:space="preserve">in caso di conferimento di incarichi di consulenza e collaborazione, il Consiglio direttivo, attraverso la Segreteria e prima del perfezionamento dell’accordo, chiede al consulente/collaboratore la dichiarazione di insussistenza di situazioni di conflitto di interesse  e chiede al consulente/collaboratore di impegnarsi a comunicare tempestivamente situazioni di conflitto insorte successivamente al conferimento; il consulente/collaboratore è tenuto a fornire tale dichiarazione prima del conferimento dell’incarico e la mancanza di tale dichiarazione costituisce motivo ostativo al perfezionamento dell’incarico. La dichiarazione deve essere aggiornata con cadenza biennale in caso di accordi di durata. </w:t>
      </w:r>
    </w:p>
    <w:p w:rsidR="002F5FAE" w:rsidRPr="00632834" w:rsidRDefault="002F5FAE" w:rsidP="002F5FAE">
      <w:pPr>
        <w:widowControl w:val="0"/>
        <w:autoSpaceDE w:val="0"/>
        <w:autoSpaceDN w:val="0"/>
        <w:adjustRightInd w:val="0"/>
        <w:spacing w:after="0" w:line="240" w:lineRule="auto"/>
        <w:ind w:left="720" w:hanging="720"/>
        <w:rPr>
          <w:rFonts w:ascii="Calibri" w:hAnsi="Calibri" w:cs="Calibri"/>
          <w:sz w:val="20"/>
          <w:szCs w:val="20"/>
        </w:rPr>
      </w:pPr>
      <w:r w:rsidRPr="00632834">
        <w:rPr>
          <w:rFonts w:ascii="Calibri" w:hAnsi="Calibri" w:cs="Calibri"/>
          <w:sz w:val="20"/>
          <w:szCs w:val="20"/>
        </w:rPr>
        <w:t>•</w:t>
      </w:r>
      <w:r w:rsidRPr="00632834">
        <w:rPr>
          <w:rFonts w:ascii="Calibri" w:hAnsi="Calibri" w:cs="Calibri"/>
          <w:sz w:val="20"/>
          <w:szCs w:val="20"/>
        </w:rPr>
        <w:tab/>
        <w:t>con cadenza annuale il RPCT rinnova al Consiglio la propria dichiarazione di assenza di conflitto di interessi, incompatibilità ed inconferibilità.</w:t>
      </w:r>
    </w:p>
    <w:p w:rsidR="002F5FAE" w:rsidRPr="00632834" w:rsidRDefault="002F5FAE" w:rsidP="002F5FAE">
      <w:pPr>
        <w:widowControl w:val="0"/>
        <w:autoSpaceDE w:val="0"/>
        <w:autoSpaceDN w:val="0"/>
        <w:adjustRightInd w:val="0"/>
        <w:spacing w:after="0" w:line="240" w:lineRule="auto"/>
        <w:ind w:left="720" w:hanging="720"/>
        <w:rPr>
          <w:rFonts w:ascii="Calibri" w:hAnsi="Calibri" w:cs="Calibri"/>
          <w:sz w:val="20"/>
          <w:szCs w:val="20"/>
        </w:rPr>
      </w:pPr>
    </w:p>
    <w:p w:rsidR="002F5FAE" w:rsidRPr="00632834" w:rsidRDefault="002F5FAE" w:rsidP="002F5FAE">
      <w:pPr>
        <w:widowControl w:val="0"/>
        <w:numPr>
          <w:ilvl w:val="0"/>
          <w:numId w:val="20"/>
        </w:numPr>
        <w:autoSpaceDE w:val="0"/>
        <w:autoSpaceDN w:val="0"/>
        <w:adjustRightInd w:val="0"/>
        <w:spacing w:after="0" w:line="240" w:lineRule="auto"/>
        <w:contextualSpacing/>
        <w:jc w:val="left"/>
        <w:rPr>
          <w:rFonts w:ascii="Calibri" w:eastAsia="PMingLiU" w:hAnsi="Calibri" w:cs="Calibri"/>
          <w:b/>
          <w:bCs/>
          <w:i/>
          <w:iCs/>
          <w:sz w:val="20"/>
          <w:szCs w:val="20"/>
          <w:lang w:eastAsia="zh-TW"/>
        </w:rPr>
      </w:pPr>
      <w:r w:rsidRPr="00632834">
        <w:rPr>
          <w:rFonts w:ascii="Calibri" w:eastAsia="PMingLiU" w:hAnsi="Calibri" w:cs="Calibri"/>
          <w:b/>
          <w:bCs/>
          <w:i/>
          <w:iCs/>
          <w:sz w:val="20"/>
          <w:szCs w:val="20"/>
          <w:lang w:eastAsia="zh-TW"/>
        </w:rPr>
        <w:t>Inconferibilità e incompatibilità di incarichi</w:t>
      </w:r>
    </w:p>
    <w:p w:rsidR="002F5FAE" w:rsidRPr="00632834"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L’Ordine acquisisce e conserva le dichiarazioni ex art. 20 D.Lgs 39/2013 dai membri del consiglio direttivo.</w:t>
      </w:r>
    </w:p>
    <w:p w:rsidR="00F91AB9"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 xml:space="preserve">Tali dichiarazioni </w:t>
      </w:r>
      <w:r w:rsidR="00C55853">
        <w:rPr>
          <w:rFonts w:ascii="Calibri" w:hAnsi="Calibri" w:cs="Calibri"/>
          <w:sz w:val="20"/>
          <w:szCs w:val="20"/>
        </w:rPr>
        <w:t xml:space="preserve">sono </w:t>
      </w:r>
      <w:r w:rsidRPr="00632834">
        <w:rPr>
          <w:rFonts w:ascii="Calibri" w:hAnsi="Calibri" w:cs="Calibri"/>
          <w:sz w:val="20"/>
          <w:szCs w:val="20"/>
        </w:rPr>
        <w:t>rinnovate con cadenza annuale</w:t>
      </w:r>
      <w:r w:rsidR="00C55853">
        <w:rPr>
          <w:rFonts w:ascii="Calibri" w:hAnsi="Calibri" w:cs="Calibri"/>
          <w:sz w:val="20"/>
          <w:szCs w:val="20"/>
        </w:rPr>
        <w:t xml:space="preserve"> e </w:t>
      </w:r>
      <w:r w:rsidRPr="00632834">
        <w:rPr>
          <w:rFonts w:ascii="Calibri" w:hAnsi="Calibri" w:cs="Calibri"/>
          <w:sz w:val="20"/>
          <w:szCs w:val="20"/>
        </w:rPr>
        <w:t xml:space="preserve">vengono pubblicate nella sezione Amministrazione Trasparente. </w:t>
      </w:r>
    </w:p>
    <w:p w:rsidR="002F5FAE" w:rsidRPr="00632834"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Tale misura è assunta per i soli consiglieri, posto che a</w:t>
      </w:r>
      <w:r w:rsidR="00C55853">
        <w:rPr>
          <w:rFonts w:ascii="Calibri" w:hAnsi="Calibri" w:cs="Calibri"/>
          <w:sz w:val="20"/>
          <w:szCs w:val="20"/>
        </w:rPr>
        <w:t>l</w:t>
      </w:r>
      <w:r w:rsidRPr="00632834">
        <w:rPr>
          <w:rFonts w:ascii="Calibri" w:hAnsi="Calibri" w:cs="Calibri"/>
          <w:sz w:val="20"/>
          <w:szCs w:val="20"/>
        </w:rPr>
        <w:t xml:space="preserve"> dipendent</w:t>
      </w:r>
      <w:r w:rsidR="00C55853">
        <w:rPr>
          <w:rFonts w:ascii="Calibri" w:hAnsi="Calibri" w:cs="Calibri"/>
          <w:sz w:val="20"/>
          <w:szCs w:val="20"/>
        </w:rPr>
        <w:t>e</w:t>
      </w:r>
      <w:r w:rsidRPr="00632834">
        <w:rPr>
          <w:rFonts w:ascii="Calibri" w:hAnsi="Calibri" w:cs="Calibri"/>
          <w:sz w:val="20"/>
          <w:szCs w:val="20"/>
        </w:rPr>
        <w:t xml:space="preserve"> non vengono conferiti incarichi.</w:t>
      </w:r>
    </w:p>
    <w:p w:rsidR="002F5FAE" w:rsidRPr="00632834" w:rsidRDefault="002F5FAE" w:rsidP="002F5FAE">
      <w:pPr>
        <w:widowControl w:val="0"/>
        <w:autoSpaceDE w:val="0"/>
        <w:autoSpaceDN w:val="0"/>
        <w:adjustRightInd w:val="0"/>
        <w:spacing w:after="0" w:line="240" w:lineRule="auto"/>
        <w:ind w:left="0" w:firstLine="0"/>
        <w:rPr>
          <w:rFonts w:ascii="Calibri" w:hAnsi="Calibri" w:cs="Calibri"/>
          <w:sz w:val="20"/>
          <w:szCs w:val="20"/>
        </w:rPr>
      </w:pPr>
    </w:p>
    <w:p w:rsidR="002F5FAE" w:rsidRPr="00632834" w:rsidRDefault="002F5FAE" w:rsidP="002F5FAE">
      <w:pPr>
        <w:widowControl w:val="0"/>
        <w:numPr>
          <w:ilvl w:val="0"/>
          <w:numId w:val="20"/>
        </w:numPr>
        <w:shd w:val="clear" w:color="auto" w:fill="FFFFFF"/>
        <w:autoSpaceDE w:val="0"/>
        <w:autoSpaceDN w:val="0"/>
        <w:adjustRightInd w:val="0"/>
        <w:spacing w:after="0" w:line="276" w:lineRule="auto"/>
        <w:contextualSpacing/>
        <w:jc w:val="left"/>
        <w:rPr>
          <w:rFonts w:ascii="Calibri" w:eastAsia="PMingLiU" w:hAnsi="Calibri" w:cs="Calibri"/>
          <w:b/>
          <w:bCs/>
          <w:i/>
          <w:iCs/>
          <w:sz w:val="20"/>
          <w:szCs w:val="20"/>
          <w:lang w:eastAsia="zh-TW"/>
        </w:rPr>
      </w:pPr>
      <w:r w:rsidRPr="00632834">
        <w:rPr>
          <w:rFonts w:ascii="Calibri" w:eastAsia="PMingLiU" w:hAnsi="Calibri" w:cs="Calibri"/>
          <w:b/>
          <w:bCs/>
          <w:i/>
          <w:iCs/>
          <w:sz w:val="20"/>
          <w:szCs w:val="20"/>
          <w:lang w:eastAsia="zh-TW"/>
        </w:rPr>
        <w:t>Formazione di commissioni e assegnazioni agli uffici</w:t>
      </w:r>
    </w:p>
    <w:p w:rsidR="002F5FAE" w:rsidRDefault="00F91AB9" w:rsidP="002F5FAE">
      <w:pPr>
        <w:widowControl w:val="0"/>
        <w:shd w:val="clear" w:color="auto" w:fill="FFFFFF"/>
        <w:autoSpaceDE w:val="0"/>
        <w:autoSpaceDN w:val="0"/>
        <w:adjustRightInd w:val="0"/>
        <w:spacing w:after="0" w:line="240" w:lineRule="auto"/>
        <w:ind w:left="0" w:firstLine="0"/>
        <w:contextualSpacing/>
        <w:rPr>
          <w:rFonts w:ascii="Calibri" w:hAnsi="Calibri" w:cs="Calibri"/>
          <w:sz w:val="20"/>
          <w:szCs w:val="20"/>
        </w:rPr>
      </w:pPr>
      <w:r>
        <w:rPr>
          <w:rFonts w:ascii="Calibri" w:hAnsi="Calibri" w:cs="Calibri"/>
          <w:sz w:val="20"/>
          <w:szCs w:val="20"/>
        </w:rPr>
        <w:t>La misura non è prevista poiché</w:t>
      </w:r>
      <w:r w:rsidR="00D171AC">
        <w:rPr>
          <w:rFonts w:ascii="Calibri" w:hAnsi="Calibri" w:cs="Calibri"/>
          <w:sz w:val="20"/>
          <w:szCs w:val="20"/>
        </w:rPr>
        <w:t xml:space="preserve"> l’Ordine non ritiene di nominare</w:t>
      </w:r>
      <w:r>
        <w:rPr>
          <w:rFonts w:ascii="Calibri" w:hAnsi="Calibri" w:cs="Calibri"/>
          <w:sz w:val="20"/>
          <w:szCs w:val="20"/>
        </w:rPr>
        <w:t xml:space="preserve"> il dipendente </w:t>
      </w:r>
      <w:r w:rsidR="00D171AC">
        <w:rPr>
          <w:rFonts w:ascii="Calibri" w:hAnsi="Calibri" w:cs="Calibri"/>
          <w:sz w:val="20"/>
          <w:szCs w:val="20"/>
        </w:rPr>
        <w:t>per far parte di</w:t>
      </w:r>
      <w:r>
        <w:rPr>
          <w:rFonts w:ascii="Calibri" w:hAnsi="Calibri" w:cs="Calibri"/>
          <w:sz w:val="20"/>
          <w:szCs w:val="20"/>
        </w:rPr>
        <w:t xml:space="preserve"> commissioni, né </w:t>
      </w:r>
      <w:r w:rsidR="00D171AC">
        <w:rPr>
          <w:rFonts w:ascii="Calibri" w:hAnsi="Calibri" w:cs="Calibri"/>
          <w:sz w:val="20"/>
          <w:szCs w:val="20"/>
        </w:rPr>
        <w:t>di assegnargli</w:t>
      </w:r>
      <w:r>
        <w:rPr>
          <w:rFonts w:ascii="Calibri" w:hAnsi="Calibri" w:cs="Calibri"/>
          <w:sz w:val="20"/>
          <w:szCs w:val="20"/>
        </w:rPr>
        <w:t xml:space="preserve"> incarichi.</w:t>
      </w:r>
    </w:p>
    <w:p w:rsidR="002F5FAE" w:rsidRPr="00632834" w:rsidRDefault="002F5FAE" w:rsidP="002F5FAE">
      <w:pPr>
        <w:widowControl w:val="0"/>
        <w:shd w:val="clear" w:color="auto" w:fill="FFFFFF"/>
        <w:autoSpaceDE w:val="0"/>
        <w:autoSpaceDN w:val="0"/>
        <w:adjustRightInd w:val="0"/>
        <w:spacing w:after="0" w:line="240" w:lineRule="auto"/>
        <w:ind w:left="0" w:firstLine="0"/>
        <w:rPr>
          <w:rFonts w:ascii="Calibri" w:hAnsi="Calibri" w:cs="Calibri"/>
          <w:b/>
          <w:bCs/>
          <w:i/>
          <w:iCs/>
          <w:sz w:val="20"/>
          <w:szCs w:val="20"/>
        </w:rPr>
      </w:pPr>
    </w:p>
    <w:p w:rsidR="002F5FAE" w:rsidRPr="00632834" w:rsidRDefault="002F5FAE" w:rsidP="002F5FAE">
      <w:pPr>
        <w:widowControl w:val="0"/>
        <w:numPr>
          <w:ilvl w:val="0"/>
          <w:numId w:val="20"/>
        </w:numPr>
        <w:shd w:val="clear" w:color="auto" w:fill="FFFFFF"/>
        <w:autoSpaceDE w:val="0"/>
        <w:autoSpaceDN w:val="0"/>
        <w:adjustRightInd w:val="0"/>
        <w:spacing w:after="0" w:line="276" w:lineRule="auto"/>
        <w:contextualSpacing/>
        <w:jc w:val="left"/>
        <w:rPr>
          <w:rFonts w:ascii="Calibri" w:eastAsia="PMingLiU" w:hAnsi="Calibri" w:cs="Calibri"/>
          <w:b/>
          <w:bCs/>
          <w:i/>
          <w:iCs/>
          <w:sz w:val="20"/>
          <w:szCs w:val="20"/>
          <w:lang w:eastAsia="zh-TW"/>
        </w:rPr>
      </w:pPr>
      <w:r w:rsidRPr="00632834">
        <w:rPr>
          <w:rFonts w:ascii="Calibri" w:eastAsia="PMingLiU" w:hAnsi="Calibri" w:cs="Calibri"/>
          <w:b/>
          <w:bCs/>
          <w:i/>
          <w:iCs/>
          <w:sz w:val="20"/>
          <w:szCs w:val="20"/>
          <w:lang w:eastAsia="zh-TW"/>
        </w:rPr>
        <w:t>Incarichi extraistituzionali</w:t>
      </w:r>
    </w:p>
    <w:p w:rsidR="00DD660F" w:rsidRDefault="00DD660F" w:rsidP="002F5FAE">
      <w:pPr>
        <w:widowControl w:val="0"/>
        <w:shd w:val="clear" w:color="auto" w:fill="FFFFFF"/>
        <w:autoSpaceDE w:val="0"/>
        <w:autoSpaceDN w:val="0"/>
        <w:adjustRightInd w:val="0"/>
        <w:spacing w:after="0" w:line="240" w:lineRule="auto"/>
        <w:ind w:left="0" w:firstLine="0"/>
        <w:contextualSpacing/>
        <w:rPr>
          <w:rFonts w:ascii="Calibri" w:hAnsi="Calibri" w:cs="Calibri"/>
          <w:sz w:val="20"/>
          <w:szCs w:val="20"/>
        </w:rPr>
      </w:pPr>
      <w:r w:rsidRPr="00DD660F">
        <w:rPr>
          <w:rFonts w:ascii="Calibri" w:hAnsi="Calibri" w:cs="Calibri"/>
          <w:sz w:val="20"/>
          <w:szCs w:val="20"/>
        </w:rPr>
        <w:t>A fronte del disposto dell’art. 54 del D.lgs. 165/2001, i dipendenti possono essere autorizzati od incaricati allo svolgimento di incarichi e prestazioni non compresi nei doveri d’ufficio con delibera motivata del Consiglio Direttivo. Il dipendente sottopone la richiesta, unitamente ai dettagli essenziali, al Consigliere Segretario che la porta all’attenzione del Consiglio che assume una decisione collegiale motivata. Parimenti si delibera in caso di conferimento di incarico da parte dell’Ordine.</w:t>
      </w:r>
    </w:p>
    <w:p w:rsidR="002F5FAE" w:rsidRPr="00632834" w:rsidRDefault="002F5FAE" w:rsidP="002F5FAE">
      <w:pPr>
        <w:widowControl w:val="0"/>
        <w:shd w:val="clear" w:color="auto" w:fill="FFFFFF"/>
        <w:autoSpaceDE w:val="0"/>
        <w:autoSpaceDN w:val="0"/>
        <w:adjustRightInd w:val="0"/>
        <w:spacing w:after="0" w:line="240" w:lineRule="auto"/>
        <w:ind w:left="0" w:firstLine="0"/>
        <w:contextualSpacing/>
        <w:rPr>
          <w:rFonts w:ascii="Calibri" w:hAnsi="Calibri" w:cs="Calibri"/>
          <w:sz w:val="20"/>
          <w:szCs w:val="20"/>
        </w:rPr>
      </w:pPr>
      <w:r>
        <w:rPr>
          <w:rFonts w:ascii="Calibri" w:hAnsi="Calibri" w:cs="Calibri"/>
          <w:sz w:val="20"/>
          <w:szCs w:val="20"/>
        </w:rPr>
        <w:t xml:space="preserve">Si segnala che </w:t>
      </w:r>
      <w:r w:rsidR="00D171AC">
        <w:rPr>
          <w:rFonts w:ascii="Calibri" w:hAnsi="Calibri" w:cs="Calibri"/>
          <w:sz w:val="20"/>
          <w:szCs w:val="20"/>
        </w:rPr>
        <w:t>nei 5 anni precedenti alla predisposizione del presente programma</w:t>
      </w:r>
      <w:r>
        <w:rPr>
          <w:rFonts w:ascii="Calibri" w:hAnsi="Calibri" w:cs="Calibri"/>
          <w:sz w:val="20"/>
          <w:szCs w:val="20"/>
        </w:rPr>
        <w:t>non vi sono stat</w:t>
      </w:r>
      <w:r w:rsidR="00C55853">
        <w:rPr>
          <w:rFonts w:ascii="Calibri" w:hAnsi="Calibri" w:cs="Calibri"/>
          <w:sz w:val="20"/>
          <w:szCs w:val="20"/>
        </w:rPr>
        <w:t xml:space="preserve">e </w:t>
      </w:r>
      <w:r>
        <w:rPr>
          <w:rFonts w:ascii="Calibri" w:hAnsi="Calibri" w:cs="Calibri"/>
          <w:sz w:val="20"/>
          <w:szCs w:val="20"/>
        </w:rPr>
        <w:t>autorizzazion</w:t>
      </w:r>
      <w:r w:rsidR="00C55853">
        <w:rPr>
          <w:rFonts w:ascii="Calibri" w:hAnsi="Calibri" w:cs="Calibri"/>
          <w:sz w:val="20"/>
          <w:szCs w:val="20"/>
        </w:rPr>
        <w:t>i</w:t>
      </w:r>
      <w:r>
        <w:rPr>
          <w:rFonts w:ascii="Calibri" w:hAnsi="Calibri" w:cs="Calibri"/>
          <w:sz w:val="20"/>
          <w:szCs w:val="20"/>
        </w:rPr>
        <w:t xml:space="preserve"> di incarichi extraistituzionali ai dipendenti.</w:t>
      </w:r>
    </w:p>
    <w:p w:rsidR="002F5FAE" w:rsidRPr="00632834" w:rsidRDefault="002F5FAE" w:rsidP="002F5FAE">
      <w:pPr>
        <w:widowControl w:val="0"/>
        <w:shd w:val="clear" w:color="auto" w:fill="FFFFFF"/>
        <w:autoSpaceDE w:val="0"/>
        <w:autoSpaceDN w:val="0"/>
        <w:adjustRightInd w:val="0"/>
        <w:spacing w:after="0" w:line="240" w:lineRule="auto"/>
        <w:ind w:left="0" w:firstLine="0"/>
        <w:rPr>
          <w:rFonts w:ascii="Calibri" w:hAnsi="Calibri" w:cs="Calibri"/>
          <w:b/>
          <w:bCs/>
          <w:i/>
          <w:iCs/>
          <w:sz w:val="20"/>
          <w:szCs w:val="20"/>
        </w:rPr>
      </w:pPr>
    </w:p>
    <w:p w:rsidR="002F5FAE" w:rsidRPr="00632834" w:rsidRDefault="002F5FAE" w:rsidP="002F5FAE">
      <w:pPr>
        <w:widowControl w:val="0"/>
        <w:numPr>
          <w:ilvl w:val="0"/>
          <w:numId w:val="20"/>
        </w:numPr>
        <w:shd w:val="clear" w:color="auto" w:fill="FFFFFF"/>
        <w:autoSpaceDE w:val="0"/>
        <w:autoSpaceDN w:val="0"/>
        <w:adjustRightInd w:val="0"/>
        <w:spacing w:after="200" w:line="276" w:lineRule="auto"/>
        <w:contextualSpacing/>
        <w:jc w:val="left"/>
        <w:rPr>
          <w:rFonts w:ascii="Calibri" w:eastAsia="PMingLiU" w:hAnsi="Calibri" w:cs="Calibri"/>
          <w:b/>
          <w:bCs/>
          <w:i/>
          <w:iCs/>
          <w:sz w:val="20"/>
          <w:szCs w:val="20"/>
          <w:lang w:eastAsia="zh-TW"/>
        </w:rPr>
      </w:pPr>
      <w:r w:rsidRPr="00632834">
        <w:rPr>
          <w:rFonts w:ascii="Calibri" w:eastAsia="PMingLiU" w:hAnsi="Calibri" w:cs="Calibri"/>
          <w:b/>
          <w:bCs/>
          <w:i/>
          <w:iCs/>
          <w:sz w:val="20"/>
          <w:szCs w:val="20"/>
          <w:lang w:eastAsia="zh-TW"/>
        </w:rPr>
        <w:t>Pantouflage</w:t>
      </w:r>
    </w:p>
    <w:p w:rsidR="002F5FAE" w:rsidRDefault="00DD660F" w:rsidP="002F5FAE">
      <w:pPr>
        <w:widowControl w:val="0"/>
        <w:shd w:val="clear" w:color="auto" w:fill="FFFFFF"/>
        <w:autoSpaceDE w:val="0"/>
        <w:autoSpaceDN w:val="0"/>
        <w:adjustRightInd w:val="0"/>
        <w:spacing w:after="0" w:line="240" w:lineRule="auto"/>
        <w:ind w:left="0" w:firstLine="0"/>
        <w:rPr>
          <w:rFonts w:ascii="Calibri" w:hAnsi="Calibri" w:cs="Calibri"/>
          <w:sz w:val="20"/>
          <w:szCs w:val="20"/>
        </w:rPr>
      </w:pPr>
      <w:r w:rsidRPr="00DD660F">
        <w:rPr>
          <w:rFonts w:ascii="Calibri" w:hAnsi="Calibri" w:cs="Calibri"/>
          <w:sz w:val="20"/>
          <w:szCs w:val="20"/>
        </w:rPr>
        <w:t>L’</w:t>
      </w:r>
      <w:r w:rsidR="00C55853">
        <w:rPr>
          <w:rFonts w:ascii="Calibri" w:hAnsi="Calibri" w:cs="Calibri"/>
          <w:sz w:val="20"/>
          <w:szCs w:val="20"/>
        </w:rPr>
        <w:t>Ordine</w:t>
      </w:r>
      <w:r w:rsidRPr="00DD660F">
        <w:rPr>
          <w:rFonts w:ascii="Calibri" w:hAnsi="Calibri" w:cs="Calibri"/>
          <w:sz w:val="20"/>
          <w:szCs w:val="20"/>
        </w:rPr>
        <w:t xml:space="preserve"> non ritiene di dotarsi di una misura di prevenzione del pantouflage posto che la governance che connota l’ente evidenzia che nessun potere autoritativo o negoziale è attribuito al dipendente, essendo tali poteri concentrati in capo al Consiglio.</w:t>
      </w:r>
    </w:p>
    <w:p w:rsidR="00DD660F" w:rsidRPr="00632834" w:rsidRDefault="00DD660F" w:rsidP="002F5FAE">
      <w:pPr>
        <w:widowControl w:val="0"/>
        <w:shd w:val="clear" w:color="auto" w:fill="FFFFFF"/>
        <w:autoSpaceDE w:val="0"/>
        <w:autoSpaceDN w:val="0"/>
        <w:adjustRightInd w:val="0"/>
        <w:spacing w:after="0" w:line="240" w:lineRule="auto"/>
        <w:ind w:left="0" w:firstLine="0"/>
        <w:rPr>
          <w:rFonts w:ascii="Calibri" w:hAnsi="Calibri" w:cs="Calibri"/>
          <w:b/>
          <w:bCs/>
          <w:i/>
          <w:iCs/>
          <w:sz w:val="20"/>
          <w:szCs w:val="20"/>
        </w:rPr>
      </w:pPr>
    </w:p>
    <w:p w:rsidR="002F5FAE" w:rsidRPr="00632834" w:rsidRDefault="002F5FAE" w:rsidP="002F5FAE">
      <w:pPr>
        <w:widowControl w:val="0"/>
        <w:numPr>
          <w:ilvl w:val="0"/>
          <w:numId w:val="20"/>
        </w:numPr>
        <w:autoSpaceDE w:val="0"/>
        <w:autoSpaceDN w:val="0"/>
        <w:adjustRightInd w:val="0"/>
        <w:spacing w:after="0" w:line="276" w:lineRule="auto"/>
        <w:contextualSpacing/>
        <w:jc w:val="left"/>
        <w:rPr>
          <w:rFonts w:ascii="Calibri" w:eastAsia="PMingLiU" w:hAnsi="Calibri" w:cs="Calibri"/>
          <w:b/>
          <w:bCs/>
          <w:i/>
          <w:iCs/>
          <w:sz w:val="20"/>
          <w:szCs w:val="20"/>
          <w:lang w:eastAsia="zh-TW"/>
        </w:rPr>
      </w:pPr>
      <w:r w:rsidRPr="00632834">
        <w:rPr>
          <w:rFonts w:ascii="Calibri" w:eastAsia="PMingLiU" w:hAnsi="Calibri" w:cs="Calibri"/>
          <w:b/>
          <w:bCs/>
          <w:i/>
          <w:iCs/>
          <w:sz w:val="20"/>
          <w:szCs w:val="20"/>
          <w:lang w:eastAsia="zh-TW"/>
        </w:rPr>
        <w:t>Rotazione straordinaria</w:t>
      </w:r>
    </w:p>
    <w:p w:rsidR="002F5FAE" w:rsidRDefault="00F91AB9" w:rsidP="002F5FAE">
      <w:pPr>
        <w:widowControl w:val="0"/>
        <w:autoSpaceDE w:val="0"/>
        <w:autoSpaceDN w:val="0"/>
        <w:adjustRightInd w:val="0"/>
        <w:spacing w:after="0" w:line="240" w:lineRule="auto"/>
        <w:ind w:left="0" w:firstLine="0"/>
        <w:contextualSpacing/>
        <w:rPr>
          <w:rFonts w:ascii="Calibri" w:hAnsi="Calibri" w:cs="Calibri"/>
          <w:sz w:val="20"/>
          <w:szCs w:val="20"/>
        </w:rPr>
      </w:pPr>
      <w:r>
        <w:rPr>
          <w:rFonts w:ascii="Calibri" w:hAnsi="Calibri" w:cs="Calibri"/>
          <w:sz w:val="20"/>
          <w:szCs w:val="20"/>
        </w:rPr>
        <w:t>La misura della rotazione straordinaria non si è resa necessaria, in assenza dei necessari presupposti.</w:t>
      </w:r>
      <w:r w:rsidR="00D171AC">
        <w:rPr>
          <w:rFonts w:ascii="Calibri" w:hAnsi="Calibri" w:cs="Calibri"/>
          <w:sz w:val="20"/>
          <w:szCs w:val="20"/>
        </w:rPr>
        <w:t xml:space="preserve"> Ad ogni modo in considerazione della presenza di un solo dipendente la misura non risulta praticabile.</w:t>
      </w:r>
    </w:p>
    <w:p w:rsidR="00F91AB9" w:rsidRPr="00632834" w:rsidRDefault="00F91AB9" w:rsidP="002F5FAE">
      <w:pPr>
        <w:widowControl w:val="0"/>
        <w:autoSpaceDE w:val="0"/>
        <w:autoSpaceDN w:val="0"/>
        <w:adjustRightInd w:val="0"/>
        <w:spacing w:after="0" w:line="240" w:lineRule="auto"/>
        <w:ind w:left="0" w:firstLine="0"/>
        <w:contextualSpacing/>
        <w:rPr>
          <w:rFonts w:ascii="Calibri" w:hAnsi="Calibri" w:cs="Calibri"/>
          <w:sz w:val="20"/>
          <w:szCs w:val="20"/>
        </w:rPr>
      </w:pPr>
    </w:p>
    <w:p w:rsidR="002F5FAE" w:rsidRPr="00632834" w:rsidRDefault="002F5FAE" w:rsidP="002F5FAE">
      <w:pPr>
        <w:widowControl w:val="0"/>
        <w:numPr>
          <w:ilvl w:val="0"/>
          <w:numId w:val="20"/>
        </w:numPr>
        <w:shd w:val="clear" w:color="auto" w:fill="FFFFFF"/>
        <w:autoSpaceDE w:val="0"/>
        <w:autoSpaceDN w:val="0"/>
        <w:adjustRightInd w:val="0"/>
        <w:spacing w:after="0" w:line="276" w:lineRule="auto"/>
        <w:contextualSpacing/>
        <w:jc w:val="left"/>
        <w:rPr>
          <w:rFonts w:ascii="Calibri" w:eastAsia="PMingLiU" w:hAnsi="Calibri" w:cs="Calibri"/>
          <w:b/>
          <w:bCs/>
          <w:i/>
          <w:iCs/>
          <w:sz w:val="20"/>
          <w:szCs w:val="20"/>
          <w:lang w:eastAsia="zh-TW"/>
        </w:rPr>
      </w:pPr>
      <w:r w:rsidRPr="00632834">
        <w:rPr>
          <w:rFonts w:ascii="Calibri" w:eastAsia="PMingLiU" w:hAnsi="Calibri" w:cs="Calibri"/>
          <w:b/>
          <w:bCs/>
          <w:i/>
          <w:iCs/>
          <w:sz w:val="20"/>
          <w:szCs w:val="20"/>
          <w:lang w:eastAsia="zh-TW"/>
        </w:rPr>
        <w:t>Misure di Formazione obbligatoria di dipendenti/consiglieri/collaboratori</w:t>
      </w:r>
    </w:p>
    <w:p w:rsidR="002F5FAE" w:rsidRPr="00632834"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 xml:space="preserve">Per il triennio 2023-2025 l’Ordine programma la fruizione </w:t>
      </w:r>
      <w:r w:rsidR="00F91AB9">
        <w:rPr>
          <w:rFonts w:ascii="Calibri" w:hAnsi="Calibri" w:cs="Calibri"/>
          <w:sz w:val="20"/>
          <w:szCs w:val="20"/>
        </w:rPr>
        <w:t xml:space="preserve">del piano di formazione predisposto dal CNI. </w:t>
      </w:r>
    </w:p>
    <w:p w:rsidR="002F5FAE" w:rsidRDefault="002F5FAE" w:rsidP="002F5FAE">
      <w:pPr>
        <w:widowControl w:val="0"/>
        <w:autoSpaceDE w:val="0"/>
        <w:autoSpaceDN w:val="0"/>
        <w:adjustRightInd w:val="0"/>
        <w:spacing w:after="0" w:line="240" w:lineRule="auto"/>
        <w:ind w:left="0" w:firstLine="0"/>
        <w:contextualSpacing/>
        <w:rPr>
          <w:rFonts w:ascii="Calibri" w:hAnsi="Calibri" w:cs="Calibri"/>
          <w:sz w:val="20"/>
          <w:szCs w:val="20"/>
        </w:rPr>
      </w:pPr>
      <w:r w:rsidRPr="00632834">
        <w:rPr>
          <w:rFonts w:ascii="Calibri" w:hAnsi="Calibri" w:cs="Calibri"/>
          <w:sz w:val="20"/>
          <w:szCs w:val="20"/>
        </w:rPr>
        <w:t xml:space="preserve">La formazione fruita dovrà essere documentabile, </w:t>
      </w:r>
      <w:r w:rsidR="00F91AB9">
        <w:rPr>
          <w:rFonts w:ascii="Calibri" w:hAnsi="Calibri" w:cs="Calibri"/>
          <w:sz w:val="20"/>
          <w:szCs w:val="20"/>
        </w:rPr>
        <w:t xml:space="preserve">con indicazione del </w:t>
      </w:r>
      <w:r w:rsidR="00F91AB9" w:rsidRPr="00632834">
        <w:rPr>
          <w:rFonts w:ascii="Calibri" w:hAnsi="Calibri" w:cs="Calibri"/>
          <w:sz w:val="20"/>
          <w:szCs w:val="20"/>
        </w:rPr>
        <w:t xml:space="preserve">programma didattico,dei relatori e </w:t>
      </w:r>
      <w:r w:rsidR="00F91AB9">
        <w:rPr>
          <w:rFonts w:ascii="Calibri" w:hAnsi="Calibri" w:cs="Calibri"/>
          <w:sz w:val="20"/>
          <w:szCs w:val="20"/>
        </w:rPr>
        <w:t>de</w:t>
      </w:r>
      <w:r w:rsidR="00F91AB9" w:rsidRPr="00632834">
        <w:rPr>
          <w:rFonts w:ascii="Calibri" w:hAnsi="Calibri" w:cs="Calibri"/>
          <w:sz w:val="20"/>
          <w:szCs w:val="20"/>
        </w:rPr>
        <w:t>l materiale didattico</w:t>
      </w:r>
      <w:r w:rsidR="00F91AB9">
        <w:rPr>
          <w:rFonts w:ascii="Calibri" w:hAnsi="Calibri" w:cs="Calibri"/>
          <w:sz w:val="20"/>
          <w:szCs w:val="20"/>
        </w:rPr>
        <w:t>, nonché con la conservazione del</w:t>
      </w:r>
      <w:r w:rsidRPr="00632834">
        <w:rPr>
          <w:rFonts w:ascii="Calibri" w:hAnsi="Calibri" w:cs="Calibri"/>
          <w:sz w:val="20"/>
          <w:szCs w:val="20"/>
        </w:rPr>
        <w:t>l’attestato di presenza</w:t>
      </w:r>
      <w:r>
        <w:rPr>
          <w:rFonts w:ascii="Calibri" w:hAnsi="Calibri" w:cs="Calibri"/>
          <w:sz w:val="20"/>
          <w:szCs w:val="20"/>
        </w:rPr>
        <w:t>.</w:t>
      </w:r>
    </w:p>
    <w:p w:rsidR="002F5FAE" w:rsidRPr="00632834" w:rsidRDefault="002F5FAE" w:rsidP="002F5FAE">
      <w:pPr>
        <w:widowControl w:val="0"/>
        <w:autoSpaceDE w:val="0"/>
        <w:autoSpaceDN w:val="0"/>
        <w:adjustRightInd w:val="0"/>
        <w:spacing w:after="0" w:line="240" w:lineRule="auto"/>
        <w:ind w:left="0" w:firstLine="0"/>
        <w:rPr>
          <w:rFonts w:ascii="Calibri" w:hAnsi="Calibri" w:cs="Calibri"/>
          <w:sz w:val="20"/>
          <w:szCs w:val="20"/>
        </w:rPr>
      </w:pPr>
    </w:p>
    <w:p w:rsidR="002F5FAE" w:rsidRPr="00632834" w:rsidRDefault="002F5FAE" w:rsidP="002F5FAE">
      <w:pPr>
        <w:widowControl w:val="0"/>
        <w:shd w:val="clear" w:color="auto" w:fill="FFFFFF"/>
        <w:autoSpaceDE w:val="0"/>
        <w:autoSpaceDN w:val="0"/>
        <w:adjustRightInd w:val="0"/>
        <w:spacing w:after="0" w:line="240" w:lineRule="auto"/>
        <w:ind w:left="0" w:firstLine="0"/>
        <w:rPr>
          <w:rFonts w:ascii="Calibri" w:hAnsi="Calibri" w:cs="Calibri"/>
          <w:b/>
          <w:bCs/>
          <w:i/>
          <w:iCs/>
          <w:sz w:val="20"/>
          <w:szCs w:val="20"/>
        </w:rPr>
      </w:pPr>
      <w:r w:rsidRPr="00632834">
        <w:rPr>
          <w:rFonts w:ascii="Calibri" w:hAnsi="Calibri" w:cs="Calibri"/>
          <w:b/>
          <w:bCs/>
          <w:i/>
          <w:iCs/>
          <w:sz w:val="20"/>
          <w:szCs w:val="20"/>
        </w:rPr>
        <w:t>g.</w:t>
      </w:r>
      <w:r w:rsidRPr="00632834">
        <w:rPr>
          <w:rFonts w:ascii="Calibri" w:hAnsi="Calibri" w:cs="Calibri"/>
          <w:b/>
          <w:bCs/>
          <w:i/>
          <w:iCs/>
          <w:sz w:val="20"/>
          <w:szCs w:val="20"/>
        </w:rPr>
        <w:tab/>
        <w:t>Misure Rotazione Ordinaria</w:t>
      </w:r>
    </w:p>
    <w:p w:rsidR="002F5FAE" w:rsidRDefault="002F5FAE" w:rsidP="002F5FAE">
      <w:pPr>
        <w:widowControl w:val="0"/>
        <w:autoSpaceDE w:val="0"/>
        <w:autoSpaceDN w:val="0"/>
        <w:adjustRightInd w:val="0"/>
        <w:spacing w:after="0" w:line="240" w:lineRule="auto"/>
        <w:ind w:left="0" w:firstLine="0"/>
        <w:rPr>
          <w:rFonts w:ascii="Calibri" w:hAnsi="Calibri" w:cs="Calibri"/>
          <w:sz w:val="20"/>
          <w:szCs w:val="20"/>
        </w:rPr>
      </w:pPr>
      <w:r w:rsidRPr="00632834">
        <w:rPr>
          <w:rFonts w:ascii="Calibri" w:hAnsi="Calibri" w:cs="Calibri"/>
          <w:sz w:val="20"/>
          <w:szCs w:val="20"/>
        </w:rPr>
        <w:t xml:space="preserve">L’istituto della rotazione ordinaria non risulta praticabile in considerazione </w:t>
      </w:r>
      <w:r w:rsidR="00F91AB9">
        <w:rPr>
          <w:rFonts w:ascii="Calibri" w:hAnsi="Calibri" w:cs="Calibri"/>
          <w:sz w:val="20"/>
          <w:szCs w:val="20"/>
        </w:rPr>
        <w:t>della presenza di un unico dipendente in pianta organica</w:t>
      </w:r>
      <w:r w:rsidRPr="00632834">
        <w:rPr>
          <w:rFonts w:ascii="Calibri" w:hAnsi="Calibri" w:cs="Calibri"/>
          <w:sz w:val="20"/>
          <w:szCs w:val="20"/>
        </w:rPr>
        <w:t>.</w:t>
      </w:r>
    </w:p>
    <w:p w:rsidR="00F91AB9" w:rsidRPr="00632834" w:rsidRDefault="00F91AB9" w:rsidP="002F5FAE">
      <w:pPr>
        <w:widowControl w:val="0"/>
        <w:autoSpaceDE w:val="0"/>
        <w:autoSpaceDN w:val="0"/>
        <w:adjustRightInd w:val="0"/>
        <w:spacing w:after="0" w:line="240" w:lineRule="auto"/>
        <w:ind w:left="0" w:firstLine="0"/>
        <w:rPr>
          <w:rFonts w:ascii="Calibri" w:hAnsi="Calibri" w:cs="Calibri"/>
          <w:sz w:val="20"/>
          <w:szCs w:val="20"/>
        </w:rPr>
      </w:pPr>
    </w:p>
    <w:p w:rsidR="002F5FAE" w:rsidRPr="00632834" w:rsidRDefault="002F5FAE" w:rsidP="002F5FAE">
      <w:pPr>
        <w:widowControl w:val="0"/>
        <w:numPr>
          <w:ilvl w:val="0"/>
          <w:numId w:val="20"/>
        </w:numPr>
        <w:shd w:val="clear" w:color="auto" w:fill="FFFFFF"/>
        <w:autoSpaceDE w:val="0"/>
        <w:autoSpaceDN w:val="0"/>
        <w:adjustRightInd w:val="0"/>
        <w:spacing w:after="0" w:line="240" w:lineRule="auto"/>
        <w:rPr>
          <w:rFonts w:ascii="Calibri" w:hAnsi="Calibri" w:cs="Calibri"/>
          <w:b/>
          <w:bCs/>
          <w:i/>
          <w:iCs/>
          <w:sz w:val="20"/>
          <w:szCs w:val="20"/>
        </w:rPr>
      </w:pPr>
      <w:r w:rsidRPr="00632834">
        <w:rPr>
          <w:rFonts w:ascii="Calibri" w:hAnsi="Calibri" w:cs="Calibri"/>
          <w:b/>
          <w:bCs/>
          <w:i/>
          <w:iCs/>
          <w:sz w:val="20"/>
          <w:szCs w:val="20"/>
        </w:rPr>
        <w:t>Whistleblowing</w:t>
      </w:r>
    </w:p>
    <w:p w:rsidR="00F61982" w:rsidRPr="00632834" w:rsidRDefault="00E41BA2" w:rsidP="00DD660F">
      <w:pPr>
        <w:widowControl w:val="0"/>
        <w:autoSpaceDE w:val="0"/>
        <w:autoSpaceDN w:val="0"/>
        <w:adjustRightInd w:val="0"/>
        <w:spacing w:after="0" w:line="240" w:lineRule="auto"/>
        <w:ind w:left="0" w:firstLine="0"/>
        <w:rPr>
          <w:rFonts w:ascii="Calibri" w:eastAsia="SymbolMT" w:hAnsi="Calibri" w:cs="Calibri"/>
          <w:color w:val="auto"/>
          <w:sz w:val="20"/>
          <w:szCs w:val="20"/>
        </w:rPr>
      </w:pPr>
      <w:r>
        <w:rPr>
          <w:rFonts w:ascii="Calibri" w:eastAsia="SymbolMT" w:hAnsi="Calibri" w:cs="Calibri"/>
          <w:color w:val="auto"/>
          <w:sz w:val="20"/>
          <w:szCs w:val="20"/>
        </w:rPr>
        <w:t>L’Ordine</w:t>
      </w:r>
      <w:r w:rsidR="00F61982">
        <w:rPr>
          <w:rFonts w:ascii="Calibri" w:eastAsia="SymbolMT" w:hAnsi="Calibri" w:cs="Calibri"/>
          <w:color w:val="auto"/>
          <w:sz w:val="20"/>
          <w:szCs w:val="20"/>
        </w:rPr>
        <w:t xml:space="preserve"> non ritiene applicabile tale misura stante la presenza di un unico dipendente in pianta organica.</w:t>
      </w:r>
    </w:p>
    <w:p w:rsidR="002F5FAE" w:rsidRPr="00632834" w:rsidRDefault="002F5FAE" w:rsidP="002F5FAE">
      <w:pPr>
        <w:widowControl w:val="0"/>
        <w:autoSpaceDE w:val="0"/>
        <w:autoSpaceDN w:val="0"/>
        <w:adjustRightInd w:val="0"/>
        <w:spacing w:after="0" w:line="240" w:lineRule="auto"/>
        <w:ind w:left="0" w:firstLine="0"/>
        <w:rPr>
          <w:rFonts w:ascii="Calibri" w:eastAsia="SymbolMT" w:hAnsi="Calibri" w:cs="Calibri"/>
          <w:color w:val="auto"/>
          <w:sz w:val="20"/>
          <w:szCs w:val="20"/>
        </w:rPr>
      </w:pPr>
    </w:p>
    <w:p w:rsidR="002F5FAE" w:rsidRPr="00D171AC" w:rsidRDefault="00D171AC" w:rsidP="002F5FAE">
      <w:pPr>
        <w:widowControl w:val="0"/>
        <w:shd w:val="clear" w:color="auto" w:fill="FFFFFF"/>
        <w:autoSpaceDE w:val="0"/>
        <w:autoSpaceDN w:val="0"/>
        <w:adjustRightInd w:val="0"/>
        <w:spacing w:after="0" w:line="240" w:lineRule="auto"/>
        <w:ind w:left="0" w:firstLine="0"/>
        <w:rPr>
          <w:rFonts w:ascii="Calibri" w:hAnsi="Calibri" w:cs="Calibri"/>
          <w:b/>
          <w:bCs/>
          <w:color w:val="92D050"/>
          <w:sz w:val="24"/>
          <w:szCs w:val="24"/>
          <w:u w:val="single"/>
        </w:rPr>
      </w:pPr>
      <w:r>
        <w:rPr>
          <w:rFonts w:ascii="Calibri" w:hAnsi="Calibri" w:cs="Calibri"/>
          <w:b/>
          <w:bCs/>
          <w:color w:val="92D050"/>
          <w:sz w:val="24"/>
          <w:szCs w:val="24"/>
          <w:u w:val="single"/>
        </w:rPr>
        <w:t>M</w:t>
      </w:r>
      <w:r w:rsidRPr="00D171AC">
        <w:rPr>
          <w:rFonts w:ascii="Calibri" w:hAnsi="Calibri" w:cs="Calibri"/>
          <w:b/>
          <w:bCs/>
          <w:color w:val="92D050"/>
          <w:sz w:val="24"/>
          <w:szCs w:val="24"/>
          <w:u w:val="single"/>
        </w:rPr>
        <w:t>isure di prevenzione specifiche</w:t>
      </w:r>
    </w:p>
    <w:p w:rsidR="002F5FAE" w:rsidRDefault="00F91AB9" w:rsidP="002F5FAE">
      <w:pPr>
        <w:widowControl w:val="0"/>
        <w:autoSpaceDE w:val="0"/>
        <w:autoSpaceDN w:val="0"/>
        <w:adjustRightInd w:val="0"/>
        <w:spacing w:after="0" w:line="240" w:lineRule="auto"/>
        <w:ind w:left="0" w:firstLine="0"/>
        <w:rPr>
          <w:rFonts w:ascii="Calibri" w:eastAsia="SymbolMT" w:hAnsi="Calibri" w:cs="Calibri"/>
          <w:color w:val="auto"/>
          <w:sz w:val="20"/>
          <w:szCs w:val="20"/>
        </w:rPr>
      </w:pPr>
      <w:r>
        <w:rPr>
          <w:rFonts w:ascii="Calibri" w:eastAsia="SymbolMT" w:hAnsi="Calibri" w:cs="Calibri"/>
          <w:color w:val="auto"/>
          <w:sz w:val="20"/>
          <w:szCs w:val="20"/>
        </w:rPr>
        <w:t xml:space="preserve">Ad oggi l’Ordine </w:t>
      </w:r>
      <w:r w:rsidR="009A3984">
        <w:rPr>
          <w:rFonts w:ascii="Calibri" w:eastAsia="SymbolMT" w:hAnsi="Calibri" w:cs="Calibri"/>
          <w:color w:val="auto"/>
          <w:sz w:val="20"/>
          <w:szCs w:val="20"/>
        </w:rPr>
        <w:t>adotta le seguenti</w:t>
      </w:r>
      <w:r>
        <w:rPr>
          <w:rFonts w:ascii="Calibri" w:eastAsia="SymbolMT" w:hAnsi="Calibri" w:cs="Calibri"/>
          <w:color w:val="auto"/>
          <w:sz w:val="20"/>
          <w:szCs w:val="20"/>
        </w:rPr>
        <w:t xml:space="preserve"> misure di prevenz</w:t>
      </w:r>
      <w:r w:rsidR="009A3984">
        <w:rPr>
          <w:rFonts w:ascii="Calibri" w:eastAsia="SymbolMT" w:hAnsi="Calibri" w:cs="Calibri"/>
          <w:color w:val="auto"/>
          <w:sz w:val="20"/>
          <w:szCs w:val="20"/>
        </w:rPr>
        <w:t>ione specifiche:</w:t>
      </w:r>
    </w:p>
    <w:p w:rsidR="009A3984" w:rsidRPr="009A3984" w:rsidRDefault="009A3984" w:rsidP="009A3984">
      <w:pPr>
        <w:widowControl w:val="0"/>
        <w:numPr>
          <w:ilvl w:val="0"/>
          <w:numId w:val="12"/>
        </w:numPr>
        <w:autoSpaceDE w:val="0"/>
        <w:autoSpaceDN w:val="0"/>
        <w:adjustRightInd w:val="0"/>
        <w:spacing w:after="0" w:line="240" w:lineRule="auto"/>
        <w:rPr>
          <w:rFonts w:ascii="Calibri" w:eastAsia="SymbolMT" w:hAnsi="Calibri" w:cs="Calibri"/>
          <w:color w:val="auto"/>
          <w:sz w:val="20"/>
          <w:szCs w:val="20"/>
        </w:rPr>
      </w:pPr>
      <w:r w:rsidRPr="009A3984">
        <w:rPr>
          <w:rFonts w:ascii="Calibri" w:eastAsia="SymbolMT" w:hAnsi="Calibri" w:cs="Calibri"/>
          <w:color w:val="auto"/>
          <w:sz w:val="20"/>
          <w:szCs w:val="20"/>
        </w:rPr>
        <w:t>Regolamento Commissioni;</w:t>
      </w:r>
    </w:p>
    <w:p w:rsidR="009A3984" w:rsidRPr="009A3984" w:rsidRDefault="009A3984" w:rsidP="009A3984">
      <w:pPr>
        <w:widowControl w:val="0"/>
        <w:numPr>
          <w:ilvl w:val="0"/>
          <w:numId w:val="12"/>
        </w:numPr>
        <w:autoSpaceDE w:val="0"/>
        <w:autoSpaceDN w:val="0"/>
        <w:adjustRightInd w:val="0"/>
        <w:spacing w:after="0" w:line="240" w:lineRule="auto"/>
        <w:rPr>
          <w:rFonts w:ascii="Calibri" w:eastAsia="SymbolMT" w:hAnsi="Calibri" w:cs="Calibri"/>
          <w:color w:val="auto"/>
          <w:sz w:val="20"/>
          <w:szCs w:val="20"/>
        </w:rPr>
      </w:pPr>
      <w:r w:rsidRPr="009A3984">
        <w:rPr>
          <w:rFonts w:ascii="Calibri" w:eastAsia="SymbolMT" w:hAnsi="Calibri" w:cs="Calibri"/>
          <w:color w:val="auto"/>
          <w:sz w:val="20"/>
          <w:szCs w:val="20"/>
        </w:rPr>
        <w:t>Regolamento individuazione terne di collaudo;</w:t>
      </w:r>
    </w:p>
    <w:p w:rsidR="009A3984" w:rsidRPr="009A3984" w:rsidRDefault="009A3984" w:rsidP="009A3984">
      <w:pPr>
        <w:pStyle w:val="Paragrafoelenco"/>
        <w:widowControl w:val="0"/>
        <w:numPr>
          <w:ilvl w:val="0"/>
          <w:numId w:val="12"/>
        </w:numPr>
        <w:autoSpaceDE w:val="0"/>
        <w:autoSpaceDN w:val="0"/>
        <w:adjustRightInd w:val="0"/>
        <w:spacing w:after="0" w:line="240" w:lineRule="auto"/>
        <w:rPr>
          <w:rFonts w:ascii="Calibri" w:eastAsia="SymbolMT" w:hAnsi="Calibri" w:cs="Calibri"/>
          <w:color w:val="auto"/>
          <w:sz w:val="20"/>
          <w:szCs w:val="20"/>
        </w:rPr>
      </w:pPr>
      <w:r w:rsidRPr="009A3984">
        <w:rPr>
          <w:rFonts w:ascii="Calibri" w:eastAsia="SymbolMT" w:hAnsi="Calibri" w:cs="Calibri"/>
          <w:color w:val="auto"/>
          <w:sz w:val="20"/>
          <w:szCs w:val="20"/>
        </w:rPr>
        <w:t>Regolamento rilascio pareri di congruità</w:t>
      </w:r>
    </w:p>
    <w:p w:rsidR="00F91AB9" w:rsidRPr="00632834" w:rsidRDefault="00F91AB9" w:rsidP="002F5FAE">
      <w:pPr>
        <w:widowControl w:val="0"/>
        <w:autoSpaceDE w:val="0"/>
        <w:autoSpaceDN w:val="0"/>
        <w:adjustRightInd w:val="0"/>
        <w:spacing w:after="0" w:line="240" w:lineRule="auto"/>
        <w:ind w:left="0" w:firstLine="0"/>
        <w:rPr>
          <w:rFonts w:ascii="Calibri" w:eastAsia="SymbolMT" w:hAnsi="Calibri" w:cs="Calibri"/>
          <w:color w:val="auto"/>
          <w:sz w:val="20"/>
          <w:szCs w:val="20"/>
        </w:rPr>
      </w:pPr>
    </w:p>
    <w:p w:rsidR="002F5FAE" w:rsidRPr="00D171AC" w:rsidRDefault="00D171AC" w:rsidP="002F5FAE">
      <w:pPr>
        <w:widowControl w:val="0"/>
        <w:shd w:val="clear" w:color="auto" w:fill="FFFFFF"/>
        <w:autoSpaceDE w:val="0"/>
        <w:autoSpaceDN w:val="0"/>
        <w:adjustRightInd w:val="0"/>
        <w:spacing w:after="0" w:line="240" w:lineRule="auto"/>
        <w:ind w:left="0" w:firstLine="0"/>
        <w:rPr>
          <w:rFonts w:ascii="Calibri" w:hAnsi="Calibri" w:cs="Calibri"/>
          <w:b/>
          <w:bCs/>
          <w:color w:val="92D050"/>
          <w:sz w:val="24"/>
          <w:szCs w:val="24"/>
          <w:u w:val="single"/>
        </w:rPr>
      </w:pPr>
      <w:r>
        <w:rPr>
          <w:rFonts w:ascii="Calibri" w:hAnsi="Calibri" w:cs="Calibri"/>
          <w:b/>
          <w:bCs/>
          <w:color w:val="92D050"/>
          <w:sz w:val="24"/>
          <w:szCs w:val="24"/>
          <w:u w:val="single"/>
        </w:rPr>
        <w:t>P</w:t>
      </w:r>
      <w:r w:rsidRPr="00D171AC">
        <w:rPr>
          <w:rFonts w:ascii="Calibri" w:hAnsi="Calibri" w:cs="Calibri"/>
          <w:b/>
          <w:bCs/>
          <w:color w:val="92D050"/>
          <w:sz w:val="24"/>
          <w:szCs w:val="24"/>
          <w:u w:val="single"/>
        </w:rPr>
        <w:t>rogrammazione di misure specifiche di prevenzione</w:t>
      </w:r>
    </w:p>
    <w:p w:rsidR="002F5FAE" w:rsidRDefault="002F5FAE" w:rsidP="002F5FAE">
      <w:pPr>
        <w:widowControl w:val="0"/>
        <w:spacing w:after="0" w:line="240" w:lineRule="auto"/>
        <w:ind w:left="0" w:firstLine="0"/>
        <w:rPr>
          <w:rFonts w:ascii="Calibri" w:hAnsi="Calibri" w:cs="Calibri"/>
          <w:bCs/>
          <w:color w:val="auto"/>
          <w:sz w:val="20"/>
          <w:szCs w:val="20"/>
        </w:rPr>
      </w:pPr>
      <w:r>
        <w:rPr>
          <w:rFonts w:ascii="Calibri" w:hAnsi="Calibri" w:cs="Calibri"/>
          <w:bCs/>
          <w:color w:val="auto"/>
          <w:sz w:val="20"/>
          <w:szCs w:val="20"/>
        </w:rPr>
        <w:t xml:space="preserve">L’Ordine per il triennio 2023-2025ritiene di adottare </w:t>
      </w:r>
      <w:r w:rsidR="00C55853">
        <w:rPr>
          <w:rFonts w:ascii="Calibri" w:hAnsi="Calibri" w:cs="Calibri"/>
          <w:bCs/>
          <w:color w:val="auto"/>
          <w:sz w:val="20"/>
          <w:szCs w:val="20"/>
        </w:rPr>
        <w:t>le seguenti</w:t>
      </w:r>
      <w:r>
        <w:rPr>
          <w:rFonts w:ascii="Calibri" w:hAnsi="Calibri" w:cs="Calibri"/>
          <w:bCs/>
          <w:color w:val="auto"/>
          <w:sz w:val="20"/>
          <w:szCs w:val="20"/>
        </w:rPr>
        <w:t xml:space="preserve"> misure specifiche</w:t>
      </w:r>
      <w:r w:rsidR="00C55853">
        <w:rPr>
          <w:rFonts w:ascii="Calibri" w:hAnsi="Calibri" w:cs="Calibri"/>
          <w:bCs/>
          <w:color w:val="auto"/>
          <w:sz w:val="20"/>
          <w:szCs w:val="20"/>
        </w:rPr>
        <w:t>.</w:t>
      </w:r>
    </w:p>
    <w:p w:rsidR="00C55853" w:rsidRDefault="00C55853" w:rsidP="00C55853">
      <w:pPr>
        <w:pStyle w:val="Paragrafoelenco"/>
        <w:widowControl w:val="0"/>
        <w:numPr>
          <w:ilvl w:val="0"/>
          <w:numId w:val="43"/>
        </w:numPr>
        <w:spacing w:after="0" w:line="240" w:lineRule="auto"/>
        <w:rPr>
          <w:rFonts w:ascii="Calibri" w:hAnsi="Calibri" w:cs="Calibri"/>
          <w:bCs/>
          <w:color w:val="auto"/>
          <w:sz w:val="20"/>
          <w:szCs w:val="20"/>
        </w:rPr>
      </w:pPr>
      <w:r>
        <w:rPr>
          <w:rFonts w:ascii="Calibri" w:hAnsi="Calibri" w:cs="Calibri"/>
          <w:bCs/>
          <w:color w:val="auto"/>
          <w:sz w:val="20"/>
          <w:szCs w:val="20"/>
        </w:rPr>
        <w:t>Regolamento di contabilità;</w:t>
      </w:r>
    </w:p>
    <w:p w:rsidR="00C55853" w:rsidRPr="00C55853" w:rsidRDefault="00C55853" w:rsidP="00C55853">
      <w:pPr>
        <w:pStyle w:val="Paragrafoelenco"/>
        <w:widowControl w:val="0"/>
        <w:numPr>
          <w:ilvl w:val="0"/>
          <w:numId w:val="43"/>
        </w:numPr>
        <w:spacing w:after="0" w:line="240" w:lineRule="auto"/>
        <w:rPr>
          <w:rFonts w:ascii="Calibri" w:hAnsi="Calibri" w:cs="Calibri"/>
          <w:bCs/>
          <w:color w:val="auto"/>
          <w:sz w:val="20"/>
          <w:szCs w:val="20"/>
        </w:rPr>
      </w:pPr>
      <w:r>
        <w:rPr>
          <w:rFonts w:ascii="Calibri" w:hAnsi="Calibri" w:cs="Calibri"/>
          <w:bCs/>
          <w:color w:val="auto"/>
          <w:sz w:val="20"/>
          <w:szCs w:val="20"/>
        </w:rPr>
        <w:t>Regolamento interno di organizzazione dell’ente</w:t>
      </w:r>
    </w:p>
    <w:p w:rsidR="002F1911" w:rsidRDefault="00D171AC" w:rsidP="00D171AC">
      <w:pPr>
        <w:spacing w:after="160" w:line="259" w:lineRule="auto"/>
        <w:ind w:left="0" w:firstLine="0"/>
        <w:rPr>
          <w:rFonts w:ascii="Calibri" w:hAnsi="Calibri" w:cs="Calibri"/>
          <w:bCs/>
          <w:color w:val="auto"/>
        </w:rPr>
      </w:pPr>
      <w:r>
        <w:rPr>
          <w:rFonts w:ascii="Calibri" w:hAnsi="Calibri" w:cs="Calibri"/>
          <w:bCs/>
          <w:color w:val="auto"/>
        </w:rPr>
        <w:lastRenderedPageBreak/>
        <w:t>La programmazione delle misure specifiche segue le indicazioni adottate dal Consiglio Direttivo nel documento di programmazione degli obiettivi strategici di anticorruzione e trasparenza adottati con delibera 505/2023 (</w:t>
      </w:r>
      <w:r w:rsidRPr="00D171AC">
        <w:rPr>
          <w:rFonts w:ascii="Calibri" w:hAnsi="Calibri" w:cs="Calibri"/>
          <w:bCs/>
          <w:color w:val="auto"/>
        </w:rPr>
        <w:t>http://www.ordineingegnerikr.it/index.php/atti-generali/codice-disciplinare-statuti-regolamenti-leggi/</w:t>
      </w:r>
      <w:r>
        <w:rPr>
          <w:rFonts w:ascii="Calibri" w:hAnsi="Calibri" w:cs="Calibri"/>
          <w:bCs/>
          <w:color w:val="auto"/>
        </w:rPr>
        <w:t>), dove vengono peraltro indicati i responsabili e le tempistiche. Il regolamento di contabilità fornirà misure specifiche sugli affidamenti di lavori, servizi e forniture, mentre il regolamento di organizzazione interno fornirà indicazioni su conflitti di interesse, incompatibilità ed inconferibilità.</w:t>
      </w:r>
      <w:r w:rsidR="002F1911">
        <w:rPr>
          <w:rFonts w:ascii="Calibri" w:hAnsi="Calibri" w:cs="Calibri"/>
          <w:bCs/>
          <w:color w:val="auto"/>
        </w:rPr>
        <w:br w:type="page"/>
      </w:r>
    </w:p>
    <w:p w:rsidR="002F5FAE" w:rsidRPr="00A8374E" w:rsidRDefault="002F5FAE" w:rsidP="002F5FAE">
      <w:pPr>
        <w:widowControl w:val="0"/>
        <w:spacing w:after="0" w:line="240" w:lineRule="auto"/>
        <w:ind w:left="0" w:firstLine="0"/>
        <w:rPr>
          <w:rFonts w:ascii="Calibri" w:hAnsi="Calibri" w:cs="Calibri"/>
          <w:bCs/>
          <w:color w:val="auto"/>
        </w:rPr>
      </w:pPr>
    </w:p>
    <w:bookmarkEnd w:id="5"/>
    <w:p w:rsidR="002F5FAE" w:rsidRPr="00A226CB" w:rsidRDefault="002F5FAE" w:rsidP="00F91AB9">
      <w:pPr>
        <w:shd w:val="clear" w:color="auto" w:fill="A8D08D" w:themeFill="accent6" w:themeFillTint="99"/>
        <w:autoSpaceDE w:val="0"/>
        <w:autoSpaceDN w:val="0"/>
        <w:adjustRightInd w:val="0"/>
        <w:spacing w:after="0" w:line="240" w:lineRule="auto"/>
        <w:ind w:left="0" w:firstLine="0"/>
        <w:contextualSpacing/>
        <w:rPr>
          <w:rFonts w:ascii="Calibri" w:eastAsia="SymbolMT" w:hAnsi="Calibri" w:cs="Arial"/>
          <w:b/>
          <w:bCs/>
          <w:color w:val="auto"/>
          <w:sz w:val="20"/>
          <w:szCs w:val="20"/>
        </w:rPr>
      </w:pPr>
      <w:r w:rsidRPr="002E252F">
        <w:rPr>
          <w:rFonts w:ascii="Calibri" w:eastAsia="SymbolMT" w:hAnsi="Calibri" w:cs="Arial"/>
          <w:b/>
          <w:bCs/>
          <w:color w:val="auto"/>
          <w:sz w:val="20"/>
          <w:szCs w:val="20"/>
        </w:rPr>
        <w:t>FASE I</w:t>
      </w:r>
      <w:r>
        <w:rPr>
          <w:rFonts w:ascii="Calibri" w:eastAsia="SymbolMT" w:hAnsi="Calibri" w:cs="Arial"/>
          <w:b/>
          <w:bCs/>
          <w:color w:val="auto"/>
          <w:sz w:val="20"/>
          <w:szCs w:val="20"/>
        </w:rPr>
        <w:t>V</w:t>
      </w:r>
    </w:p>
    <w:p w:rsidR="00FA75F3" w:rsidRDefault="00F91AB9" w:rsidP="002F5FAE">
      <w:pPr>
        <w:rPr>
          <w:rFonts w:ascii="Calibri" w:hAnsi="Calibri" w:cs="Arial"/>
          <w:sz w:val="20"/>
          <w:szCs w:val="20"/>
        </w:rPr>
      </w:pPr>
      <w:r>
        <w:rPr>
          <w:rFonts w:ascii="Calibri" w:hAnsi="Calibri" w:cs="Arial"/>
          <w:sz w:val="20"/>
          <w:szCs w:val="20"/>
        </w:rPr>
        <w:t>Il RPCT</w:t>
      </w:r>
      <w:r w:rsidR="00FA75F3">
        <w:rPr>
          <w:rFonts w:ascii="Calibri" w:hAnsi="Calibri" w:cs="Arial"/>
          <w:sz w:val="20"/>
          <w:szCs w:val="20"/>
        </w:rPr>
        <w:t xml:space="preserve">, quale soggetto referente del sistema di prevenzione della corruzione, </w:t>
      </w:r>
      <w:r>
        <w:rPr>
          <w:rFonts w:ascii="Calibri" w:hAnsi="Calibri" w:cs="Arial"/>
          <w:sz w:val="20"/>
          <w:szCs w:val="20"/>
        </w:rPr>
        <w:t xml:space="preserve">procede </w:t>
      </w:r>
      <w:r w:rsidR="00FA75F3">
        <w:rPr>
          <w:rFonts w:ascii="Calibri" w:hAnsi="Calibri" w:cs="Arial"/>
          <w:sz w:val="20"/>
          <w:szCs w:val="20"/>
        </w:rPr>
        <w:t>a svolgere controlli e monitoraggio sulle misure di prevenzione e di trasparenza.</w:t>
      </w:r>
    </w:p>
    <w:p w:rsidR="00FA75F3" w:rsidRDefault="00FA75F3" w:rsidP="002F5FAE">
      <w:pPr>
        <w:rPr>
          <w:rFonts w:ascii="Calibri" w:hAnsi="Calibri" w:cs="Arial"/>
          <w:sz w:val="20"/>
          <w:szCs w:val="20"/>
        </w:rPr>
      </w:pPr>
    </w:p>
    <w:p w:rsidR="002F5FAE" w:rsidRPr="00F02DB7" w:rsidRDefault="00FA75F3" w:rsidP="00FA75F3">
      <w:pPr>
        <w:ind w:left="0" w:firstLine="0"/>
        <w:rPr>
          <w:rFonts w:ascii="Calibri" w:hAnsi="Calibri" w:cs="Arial"/>
          <w:sz w:val="20"/>
          <w:szCs w:val="20"/>
        </w:rPr>
      </w:pPr>
      <w:r>
        <w:rPr>
          <w:rFonts w:ascii="Calibri" w:hAnsi="Calibri" w:cs="Arial"/>
          <w:sz w:val="20"/>
          <w:szCs w:val="20"/>
        </w:rPr>
        <w:t xml:space="preserve">Relativamente a tali attività, l’Ordine e il RPCT seguono i seguenti criteri: </w:t>
      </w:r>
    </w:p>
    <w:p w:rsidR="002F5FAE" w:rsidRPr="00F02DB7" w:rsidRDefault="002F5FAE" w:rsidP="002F5FAE">
      <w:pPr>
        <w:numPr>
          <w:ilvl w:val="0"/>
          <w:numId w:val="23"/>
        </w:numPr>
        <w:rPr>
          <w:rFonts w:ascii="Calibri" w:hAnsi="Calibri" w:cs="Arial"/>
          <w:sz w:val="20"/>
          <w:szCs w:val="20"/>
        </w:rPr>
      </w:pPr>
      <w:r w:rsidRPr="00F02DB7">
        <w:rPr>
          <w:rFonts w:ascii="Calibri" w:hAnsi="Calibri" w:cs="Arial"/>
          <w:sz w:val="20"/>
          <w:szCs w:val="20"/>
        </w:rPr>
        <w:t>Nel caso di impiego di risorse pubbliche connesse al PNRR e ai fondi strutturali, l’Ordine è tenuto ad un monitoraggio periodico coerente con lo strumento di programmazione adottato</w:t>
      </w:r>
      <w:r w:rsidR="00C55853">
        <w:rPr>
          <w:rFonts w:ascii="Calibri" w:hAnsi="Calibri" w:cs="Arial"/>
          <w:sz w:val="20"/>
          <w:szCs w:val="20"/>
        </w:rPr>
        <w:t>;</w:t>
      </w:r>
    </w:p>
    <w:p w:rsidR="002F5FAE" w:rsidRDefault="002F5FAE" w:rsidP="002F5FAE">
      <w:pPr>
        <w:numPr>
          <w:ilvl w:val="0"/>
          <w:numId w:val="23"/>
        </w:numPr>
        <w:rPr>
          <w:rFonts w:ascii="Calibri" w:hAnsi="Calibri" w:cs="Arial"/>
          <w:sz w:val="20"/>
          <w:szCs w:val="20"/>
        </w:rPr>
      </w:pPr>
      <w:r w:rsidRPr="00F02DB7">
        <w:rPr>
          <w:rFonts w:ascii="Calibri" w:hAnsi="Calibri" w:cs="Arial"/>
          <w:sz w:val="20"/>
          <w:szCs w:val="20"/>
        </w:rPr>
        <w:t xml:space="preserve">Relativamente agli obblighi di trasparenza, l’Ordine procede al monitoraggio </w:t>
      </w:r>
      <w:r>
        <w:rPr>
          <w:rFonts w:ascii="Calibri" w:hAnsi="Calibri" w:cs="Arial"/>
          <w:sz w:val="20"/>
          <w:szCs w:val="20"/>
        </w:rPr>
        <w:t>degli obblighi secondo la griglia predisposta da ANAC e utile per l’attestazione di assolvimento degli obblighi di trasparenza</w:t>
      </w:r>
      <w:r w:rsidRPr="00F02DB7">
        <w:rPr>
          <w:rFonts w:ascii="Calibri" w:hAnsi="Calibri" w:cs="Arial"/>
          <w:sz w:val="20"/>
          <w:szCs w:val="20"/>
        </w:rPr>
        <w:t>;</w:t>
      </w:r>
    </w:p>
    <w:p w:rsidR="00FA75F3" w:rsidRPr="00F02DB7" w:rsidRDefault="00FA75F3" w:rsidP="002F5FAE">
      <w:pPr>
        <w:numPr>
          <w:ilvl w:val="0"/>
          <w:numId w:val="23"/>
        </w:numPr>
        <w:rPr>
          <w:rFonts w:ascii="Calibri" w:hAnsi="Calibri" w:cs="Arial"/>
          <w:sz w:val="20"/>
          <w:szCs w:val="20"/>
        </w:rPr>
      </w:pPr>
      <w:r>
        <w:rPr>
          <w:rFonts w:ascii="Calibri" w:hAnsi="Calibri" w:cs="Arial"/>
          <w:sz w:val="20"/>
          <w:szCs w:val="20"/>
        </w:rPr>
        <w:t xml:space="preserve">Relativamente agli obblighi di trasparenza, l’Ordine procede con un controllo su base annuale relativo all’assolvimento di tutti gli obblighi, così come riportati </w:t>
      </w:r>
      <w:r w:rsidR="00E41BA2">
        <w:rPr>
          <w:rFonts w:ascii="Calibri" w:hAnsi="Calibri" w:cs="Arial"/>
          <w:sz w:val="20"/>
          <w:szCs w:val="20"/>
        </w:rPr>
        <w:t>nella tabella in calce alla sezione Trasparenza del presente programma triennale</w:t>
      </w:r>
    </w:p>
    <w:p w:rsidR="002F5FAE" w:rsidRPr="00F02DB7" w:rsidRDefault="002F5FAE" w:rsidP="002F5FAE">
      <w:pPr>
        <w:numPr>
          <w:ilvl w:val="0"/>
          <w:numId w:val="23"/>
        </w:numPr>
        <w:rPr>
          <w:rFonts w:ascii="Calibri" w:hAnsi="Calibri" w:cs="Arial"/>
          <w:sz w:val="20"/>
          <w:szCs w:val="20"/>
        </w:rPr>
      </w:pPr>
      <w:r w:rsidRPr="00F02DB7">
        <w:rPr>
          <w:rFonts w:ascii="Calibri" w:hAnsi="Calibri" w:cs="Arial"/>
          <w:sz w:val="20"/>
          <w:szCs w:val="20"/>
        </w:rPr>
        <w:t xml:space="preserve">Con riferimento alle misure generali di prevenzione, </w:t>
      </w:r>
      <w:r>
        <w:rPr>
          <w:rFonts w:ascii="Calibri" w:hAnsi="Calibri" w:cs="Arial"/>
          <w:sz w:val="20"/>
          <w:szCs w:val="20"/>
        </w:rPr>
        <w:t xml:space="preserve">il controllo viene svolto attraverso la compilazione della Scheda Monitoraggio reperibile in Piattaforma ANAC e </w:t>
      </w:r>
      <w:r w:rsidR="00E41BA2">
        <w:rPr>
          <w:rFonts w:ascii="Calibri" w:hAnsi="Calibri" w:cs="Arial"/>
          <w:sz w:val="20"/>
          <w:szCs w:val="20"/>
        </w:rPr>
        <w:t xml:space="preserve">attraverso la predisposizione </w:t>
      </w:r>
      <w:r>
        <w:rPr>
          <w:rFonts w:ascii="Calibri" w:hAnsi="Calibri" w:cs="Arial"/>
          <w:sz w:val="20"/>
          <w:szCs w:val="20"/>
        </w:rPr>
        <w:t>della Relazione annuale del RPCT</w:t>
      </w:r>
      <w:r w:rsidRPr="00F02DB7">
        <w:rPr>
          <w:rFonts w:ascii="Calibri" w:hAnsi="Calibri" w:cs="Arial"/>
          <w:sz w:val="20"/>
          <w:szCs w:val="20"/>
        </w:rPr>
        <w:t>.</w:t>
      </w:r>
    </w:p>
    <w:p w:rsidR="0041220B" w:rsidRDefault="0041220B" w:rsidP="0041220B">
      <w:pPr>
        <w:ind w:left="0" w:firstLine="0"/>
        <w:rPr>
          <w:rFonts w:ascii="Calibri" w:hAnsi="Calibri" w:cs="Arial"/>
          <w:sz w:val="20"/>
          <w:szCs w:val="20"/>
        </w:rPr>
      </w:pPr>
    </w:p>
    <w:p w:rsidR="0041220B" w:rsidRPr="0041220B" w:rsidRDefault="00E41BA2" w:rsidP="0041220B">
      <w:pPr>
        <w:ind w:left="0" w:firstLine="0"/>
        <w:rPr>
          <w:rFonts w:ascii="Calibri" w:hAnsi="Calibri" w:cs="Arial"/>
          <w:sz w:val="20"/>
          <w:szCs w:val="20"/>
        </w:rPr>
      </w:pPr>
      <w:r>
        <w:rPr>
          <w:rFonts w:ascii="Calibri" w:hAnsi="Calibri" w:cs="Arial"/>
          <w:sz w:val="20"/>
          <w:szCs w:val="20"/>
        </w:rPr>
        <w:t xml:space="preserve">Pertanto, il monitoraggio e i controlli svolti dal RPCT risulteranno formalizzati come segue: </w:t>
      </w:r>
    </w:p>
    <w:p w:rsidR="0041220B" w:rsidRPr="0041220B" w:rsidRDefault="00E41BA2" w:rsidP="0041220B">
      <w:pPr>
        <w:pStyle w:val="Paragrafoelenco"/>
        <w:numPr>
          <w:ilvl w:val="0"/>
          <w:numId w:val="42"/>
        </w:numPr>
        <w:rPr>
          <w:rFonts w:ascii="Calibri" w:hAnsi="Calibri" w:cs="Arial"/>
          <w:sz w:val="20"/>
          <w:szCs w:val="20"/>
        </w:rPr>
      </w:pPr>
      <w:r>
        <w:rPr>
          <w:rFonts w:ascii="Calibri" w:hAnsi="Calibri" w:cs="Arial"/>
          <w:sz w:val="20"/>
          <w:szCs w:val="20"/>
        </w:rPr>
        <w:t>R</w:t>
      </w:r>
      <w:r w:rsidR="0041220B" w:rsidRPr="0041220B">
        <w:rPr>
          <w:rFonts w:ascii="Calibri" w:hAnsi="Calibri" w:cs="Arial"/>
          <w:sz w:val="20"/>
          <w:szCs w:val="20"/>
        </w:rPr>
        <w:t>elazione annuale del RPCT, ex art. 1, co. 14, L. 190/2012</w:t>
      </w:r>
      <w:r>
        <w:rPr>
          <w:rFonts w:ascii="Calibri" w:hAnsi="Calibri" w:cs="Arial"/>
          <w:sz w:val="20"/>
          <w:szCs w:val="20"/>
        </w:rPr>
        <w:t xml:space="preserve"> e condivisione con il Consiglio Direttivo;</w:t>
      </w:r>
    </w:p>
    <w:p w:rsidR="0041220B" w:rsidRPr="0041220B" w:rsidRDefault="00E41BA2" w:rsidP="0041220B">
      <w:pPr>
        <w:pStyle w:val="Paragrafoelenco"/>
        <w:numPr>
          <w:ilvl w:val="0"/>
          <w:numId w:val="42"/>
        </w:numPr>
        <w:rPr>
          <w:rFonts w:ascii="Calibri" w:hAnsi="Calibri" w:cs="Arial"/>
          <w:sz w:val="20"/>
          <w:szCs w:val="20"/>
        </w:rPr>
      </w:pPr>
      <w:r>
        <w:rPr>
          <w:rFonts w:ascii="Calibri" w:hAnsi="Calibri" w:cs="Arial"/>
          <w:sz w:val="20"/>
          <w:szCs w:val="20"/>
        </w:rPr>
        <w:t>C</w:t>
      </w:r>
      <w:r w:rsidR="0041220B" w:rsidRPr="0041220B">
        <w:rPr>
          <w:rFonts w:ascii="Calibri" w:hAnsi="Calibri" w:cs="Arial"/>
          <w:sz w:val="20"/>
          <w:szCs w:val="20"/>
        </w:rPr>
        <w:t>ompilazione della scheda “monitoraggio” della Piattaforma ANAC</w:t>
      </w:r>
      <w:r>
        <w:rPr>
          <w:rFonts w:ascii="Calibri" w:hAnsi="Calibri" w:cs="Arial"/>
          <w:sz w:val="20"/>
          <w:szCs w:val="20"/>
        </w:rPr>
        <w:t xml:space="preserve"> e condivisione con il Consiglio Direttivo;</w:t>
      </w:r>
    </w:p>
    <w:p w:rsidR="0041220B" w:rsidRPr="0041220B" w:rsidRDefault="00E41BA2" w:rsidP="0041220B">
      <w:pPr>
        <w:pStyle w:val="Paragrafoelenco"/>
        <w:numPr>
          <w:ilvl w:val="0"/>
          <w:numId w:val="42"/>
        </w:numPr>
        <w:rPr>
          <w:rFonts w:ascii="Calibri" w:hAnsi="Calibri" w:cs="Arial"/>
          <w:sz w:val="20"/>
          <w:szCs w:val="20"/>
        </w:rPr>
      </w:pPr>
      <w:r>
        <w:rPr>
          <w:rFonts w:ascii="Calibri" w:hAnsi="Calibri" w:cs="Arial"/>
          <w:sz w:val="20"/>
          <w:szCs w:val="20"/>
        </w:rPr>
        <w:t>P</w:t>
      </w:r>
      <w:r w:rsidR="0041220B" w:rsidRPr="0041220B">
        <w:rPr>
          <w:rFonts w:ascii="Calibri" w:hAnsi="Calibri" w:cs="Arial"/>
          <w:sz w:val="20"/>
          <w:szCs w:val="20"/>
        </w:rPr>
        <w:t>redisposizione</w:t>
      </w:r>
      <w:r w:rsidR="00C55853">
        <w:rPr>
          <w:rFonts w:ascii="Calibri" w:hAnsi="Calibri" w:cs="Arial"/>
          <w:sz w:val="20"/>
          <w:szCs w:val="20"/>
        </w:rPr>
        <w:t xml:space="preserve"> dell’</w:t>
      </w:r>
      <w:r w:rsidR="0041220B" w:rsidRPr="0041220B">
        <w:rPr>
          <w:rFonts w:ascii="Calibri" w:hAnsi="Calibri" w:cs="Arial"/>
          <w:sz w:val="20"/>
          <w:szCs w:val="20"/>
        </w:rPr>
        <w:t>attestazione OIV sull’assolvimento degli obblighi di trasparenza</w:t>
      </w:r>
      <w:r>
        <w:rPr>
          <w:rFonts w:ascii="Calibri" w:hAnsi="Calibri" w:cs="Arial"/>
          <w:sz w:val="20"/>
          <w:szCs w:val="20"/>
        </w:rPr>
        <w:t xml:space="preserve"> e condivisione con il Consiglio DIrettivo</w:t>
      </w:r>
      <w:r w:rsidR="00C55853">
        <w:rPr>
          <w:rFonts w:ascii="Calibri" w:hAnsi="Calibri" w:cs="Arial"/>
          <w:sz w:val="20"/>
          <w:szCs w:val="20"/>
        </w:rPr>
        <w:t>;</w:t>
      </w:r>
    </w:p>
    <w:p w:rsidR="002F5FAE" w:rsidRPr="0041220B" w:rsidRDefault="0041220B" w:rsidP="0041220B">
      <w:pPr>
        <w:pStyle w:val="Paragrafoelenco"/>
        <w:numPr>
          <w:ilvl w:val="0"/>
          <w:numId w:val="42"/>
        </w:numPr>
        <w:rPr>
          <w:rFonts w:ascii="Calibri" w:hAnsi="Calibri" w:cs="Arial"/>
          <w:sz w:val="20"/>
          <w:szCs w:val="20"/>
        </w:rPr>
      </w:pPr>
      <w:r w:rsidRPr="0041220B">
        <w:rPr>
          <w:rFonts w:ascii="Calibri" w:hAnsi="Calibri" w:cs="Arial"/>
          <w:sz w:val="20"/>
          <w:szCs w:val="20"/>
        </w:rPr>
        <w:t xml:space="preserve">monitoraggio </w:t>
      </w:r>
      <w:r w:rsidR="00C55853">
        <w:rPr>
          <w:rFonts w:ascii="Calibri" w:hAnsi="Calibri" w:cs="Arial"/>
          <w:sz w:val="20"/>
          <w:szCs w:val="20"/>
        </w:rPr>
        <w:t xml:space="preserve">degli </w:t>
      </w:r>
      <w:r w:rsidRPr="0041220B">
        <w:rPr>
          <w:rFonts w:ascii="Calibri" w:hAnsi="Calibri" w:cs="Arial"/>
          <w:sz w:val="20"/>
          <w:szCs w:val="20"/>
        </w:rPr>
        <w:t>obblighi di trasparenza sul sito istituzionale/sezione Amministrazione Trasparente</w:t>
      </w:r>
      <w:r w:rsidR="00E41BA2">
        <w:rPr>
          <w:rFonts w:ascii="Calibri" w:hAnsi="Calibri" w:cs="Arial"/>
          <w:sz w:val="20"/>
          <w:szCs w:val="20"/>
        </w:rPr>
        <w:t xml:space="preserve"> e compilazione di check list.</w:t>
      </w:r>
    </w:p>
    <w:p w:rsidR="0041220B" w:rsidRDefault="0041220B" w:rsidP="002F5FAE">
      <w:pPr>
        <w:rPr>
          <w:rFonts w:ascii="Calibri" w:hAnsi="Calibri" w:cs="Calibri"/>
          <w:sz w:val="20"/>
          <w:szCs w:val="20"/>
        </w:rPr>
      </w:pPr>
    </w:p>
    <w:p w:rsidR="002F5FAE" w:rsidRPr="009F53A5" w:rsidRDefault="002F5FAE" w:rsidP="0041220B">
      <w:pPr>
        <w:rPr>
          <w:rFonts w:ascii="Calibri" w:hAnsi="Calibri" w:cs="Calibri"/>
          <w:sz w:val="20"/>
          <w:szCs w:val="20"/>
        </w:rPr>
      </w:pPr>
      <w:r w:rsidRPr="009F53A5">
        <w:rPr>
          <w:rFonts w:ascii="Calibri" w:hAnsi="Calibri" w:cs="Calibri"/>
          <w:sz w:val="20"/>
          <w:szCs w:val="20"/>
        </w:rPr>
        <w:t xml:space="preserve">Relativamente ai controlli di trasparenza di cui al punto </w:t>
      </w:r>
      <w:r>
        <w:rPr>
          <w:rFonts w:ascii="Calibri" w:hAnsi="Calibri" w:cs="Calibri"/>
          <w:sz w:val="20"/>
          <w:szCs w:val="20"/>
        </w:rPr>
        <w:t>3 che precede</w:t>
      </w:r>
      <w:r w:rsidRPr="009F53A5">
        <w:rPr>
          <w:rFonts w:ascii="Calibri" w:hAnsi="Calibri" w:cs="Calibri"/>
          <w:sz w:val="20"/>
          <w:szCs w:val="20"/>
        </w:rPr>
        <w:t>, si segnala che vengono svolti dal RPCT in assenza di OIV e seguono le istruzioni di tempo in tempo fornite da ANAC</w:t>
      </w:r>
      <w:r>
        <w:rPr>
          <w:rFonts w:ascii="Calibri" w:hAnsi="Calibri" w:cs="Calibri"/>
          <w:sz w:val="20"/>
          <w:szCs w:val="20"/>
        </w:rPr>
        <w:t>. L’attestazione unitamente alla griglia e alla scheda di sintesi sono condivise con il Consiglio Direttivo.</w:t>
      </w:r>
    </w:p>
    <w:p w:rsidR="0041220B" w:rsidRDefault="0041220B" w:rsidP="0041220B">
      <w:pPr>
        <w:pStyle w:val="Titolo4"/>
        <w:keepNext w:val="0"/>
        <w:spacing w:line="240" w:lineRule="auto"/>
        <w:jc w:val="both"/>
        <w:rPr>
          <w:rFonts w:ascii="Calibri" w:hAnsi="Calibri" w:cs="Calibri"/>
          <w:b w:val="0"/>
          <w:bCs/>
          <w:i w:val="0"/>
          <w:iCs/>
          <w:sz w:val="20"/>
        </w:rPr>
      </w:pPr>
    </w:p>
    <w:p w:rsidR="002F1911" w:rsidRDefault="002F5FAE" w:rsidP="0041220B">
      <w:pPr>
        <w:pStyle w:val="Titolo4"/>
        <w:keepNext w:val="0"/>
        <w:spacing w:line="240" w:lineRule="auto"/>
        <w:jc w:val="both"/>
        <w:rPr>
          <w:rFonts w:ascii="Calibri" w:hAnsi="Calibri" w:cs="Calibri"/>
          <w:b w:val="0"/>
          <w:bCs/>
          <w:i w:val="0"/>
          <w:iCs/>
          <w:sz w:val="20"/>
        </w:rPr>
      </w:pPr>
      <w:r w:rsidRPr="009F53A5">
        <w:rPr>
          <w:rFonts w:ascii="Calibri" w:hAnsi="Calibri" w:cs="Calibri"/>
          <w:b w:val="0"/>
          <w:bCs/>
          <w:i w:val="0"/>
          <w:iCs/>
          <w:sz w:val="20"/>
        </w:rPr>
        <w:t xml:space="preserve">Con riguardo, infine, al </w:t>
      </w:r>
      <w:r>
        <w:rPr>
          <w:rFonts w:ascii="Calibri" w:hAnsi="Calibri" w:cs="Calibri"/>
          <w:b w:val="0"/>
          <w:bCs/>
          <w:i w:val="0"/>
          <w:iCs/>
          <w:sz w:val="20"/>
        </w:rPr>
        <w:t xml:space="preserve">monitoraggio </w:t>
      </w:r>
      <w:r w:rsidRPr="009F53A5">
        <w:rPr>
          <w:rFonts w:ascii="Calibri" w:hAnsi="Calibri" w:cs="Calibri"/>
          <w:b w:val="0"/>
          <w:bCs/>
          <w:i w:val="0"/>
          <w:iCs/>
          <w:sz w:val="20"/>
        </w:rPr>
        <w:t>periodico della funzionalità complessiva del sistema di gestione del rischio, si segnala che a far data dal 2023</w:t>
      </w:r>
      <w:r>
        <w:rPr>
          <w:rFonts w:ascii="Calibri" w:hAnsi="Calibri" w:cs="Calibri"/>
          <w:b w:val="0"/>
          <w:bCs/>
          <w:i w:val="0"/>
          <w:iCs/>
          <w:sz w:val="20"/>
        </w:rPr>
        <w:t xml:space="preserve"> il Consiglio direttivo, sulla base della documentazione condivisa dal RPCT formulerà una valutazione generale sul sistema di gestione del rischio, connotandolo come </w:t>
      </w:r>
      <w:r w:rsidRPr="009F53A5">
        <w:rPr>
          <w:rFonts w:ascii="Calibri" w:hAnsi="Calibri" w:cs="Calibri"/>
          <w:b w:val="0"/>
          <w:bCs/>
          <w:i w:val="0"/>
          <w:iCs/>
          <w:sz w:val="20"/>
        </w:rPr>
        <w:t xml:space="preserve">idoneo, non idoneo o migliorabile. </w:t>
      </w:r>
      <w:r>
        <w:rPr>
          <w:rFonts w:ascii="Calibri" w:hAnsi="Calibri" w:cs="Calibri"/>
          <w:b w:val="0"/>
          <w:bCs/>
          <w:i w:val="0"/>
          <w:iCs/>
          <w:sz w:val="20"/>
        </w:rPr>
        <w:t xml:space="preserve"> Tale valutazione viene svolta entro il 31 marzo di ciascun anno con riferimento all’anno solare precedente.</w:t>
      </w:r>
    </w:p>
    <w:p w:rsidR="002F1911" w:rsidRDefault="002F1911">
      <w:pPr>
        <w:spacing w:after="160" w:line="259" w:lineRule="auto"/>
        <w:ind w:left="0" w:firstLine="0"/>
        <w:jc w:val="left"/>
        <w:rPr>
          <w:rFonts w:ascii="Calibri" w:hAnsi="Calibri" w:cs="Calibri"/>
          <w:bCs/>
          <w:iCs/>
          <w:sz w:val="20"/>
          <w:szCs w:val="20"/>
        </w:rPr>
      </w:pPr>
      <w:r>
        <w:rPr>
          <w:rFonts w:ascii="Calibri" w:hAnsi="Calibri" w:cs="Calibri"/>
          <w:b/>
          <w:bCs/>
          <w:i/>
          <w:iCs/>
          <w:sz w:val="20"/>
        </w:rPr>
        <w:br w:type="page"/>
      </w:r>
    </w:p>
    <w:p w:rsidR="002F5FAE" w:rsidRDefault="002F5FAE" w:rsidP="0041220B">
      <w:pPr>
        <w:pStyle w:val="Titolo4"/>
        <w:keepNext w:val="0"/>
        <w:spacing w:line="240" w:lineRule="auto"/>
        <w:jc w:val="both"/>
        <w:rPr>
          <w:rFonts w:ascii="Calibri" w:hAnsi="Calibri" w:cs="Calibri"/>
          <w:b w:val="0"/>
          <w:bCs/>
          <w:i w:val="0"/>
          <w:iCs/>
          <w:sz w:val="20"/>
        </w:rPr>
      </w:pPr>
    </w:p>
    <w:p w:rsidR="0041220B" w:rsidRDefault="0041220B" w:rsidP="0041220B"/>
    <w:p w:rsidR="002F5FAE" w:rsidRPr="00917BC5" w:rsidRDefault="002F1911" w:rsidP="0041220B">
      <w:pPr>
        <w:shd w:val="clear" w:color="auto" w:fill="A8D08D" w:themeFill="accent6" w:themeFillTint="99"/>
        <w:ind w:left="0" w:firstLine="0"/>
        <w:rPr>
          <w:rFonts w:ascii="Calibri" w:hAnsi="Calibri" w:cs="Arial"/>
          <w:b/>
          <w:i/>
          <w:sz w:val="24"/>
        </w:rPr>
      </w:pPr>
      <w:r>
        <w:rPr>
          <w:rFonts w:ascii="Calibri" w:hAnsi="Calibri" w:cs="Arial"/>
          <w:b/>
          <w:i/>
          <w:sz w:val="24"/>
        </w:rPr>
        <w:t>Parte II</w:t>
      </w:r>
      <w:r w:rsidR="002F5FAE" w:rsidRPr="00917BC5">
        <w:rPr>
          <w:rFonts w:ascii="Calibri" w:hAnsi="Calibri" w:cs="Arial"/>
          <w:b/>
          <w:i/>
          <w:sz w:val="24"/>
        </w:rPr>
        <w:t xml:space="preserve"> – SEZIONE TRASPARENZA</w:t>
      </w:r>
    </w:p>
    <w:p w:rsidR="002F5FAE" w:rsidRPr="00AF160B" w:rsidRDefault="002F5FAE" w:rsidP="002F5FAE">
      <w:pPr>
        <w:rPr>
          <w:rFonts w:ascii="Calibri" w:hAnsi="Calibri" w:cs="Calibri"/>
          <w:sz w:val="20"/>
          <w:szCs w:val="20"/>
        </w:rPr>
      </w:pPr>
      <w:r w:rsidRPr="00AF160B">
        <w:rPr>
          <w:rFonts w:ascii="Calibri" w:hAnsi="Calibri" w:cs="Calibri"/>
          <w:sz w:val="20"/>
          <w:szCs w:val="20"/>
        </w:rPr>
        <w:t xml:space="preserve">L’Ordine intende la trasparenza quale accessibilità totale alle proprie informazioni </w:t>
      </w:r>
      <w:r>
        <w:rPr>
          <w:rFonts w:ascii="Calibri" w:hAnsi="Calibri" w:cs="Calibri"/>
          <w:sz w:val="20"/>
          <w:szCs w:val="20"/>
        </w:rPr>
        <w:t xml:space="preserve">che </w:t>
      </w:r>
      <w:r w:rsidRPr="00AF160B">
        <w:rPr>
          <w:rFonts w:ascii="Calibri" w:hAnsi="Calibri" w:cs="Calibri"/>
          <w:sz w:val="20"/>
          <w:szCs w:val="20"/>
        </w:rPr>
        <w:t>è essenziale per garantire i principi costituzionali di eguaglianza, imparzialità e buon andamento.</w:t>
      </w:r>
      <w:r>
        <w:rPr>
          <w:rFonts w:ascii="Calibri" w:hAnsi="Calibri" w:cs="Calibri"/>
          <w:sz w:val="20"/>
          <w:szCs w:val="20"/>
        </w:rPr>
        <w:t xml:space="preserve"> G</w:t>
      </w:r>
      <w:r w:rsidRPr="00AF160B">
        <w:rPr>
          <w:rFonts w:ascii="Calibri" w:hAnsi="Calibri" w:cs="Calibri"/>
          <w:sz w:val="20"/>
          <w:szCs w:val="20"/>
        </w:rPr>
        <w:t>li obblighi di pubblicità previsti dal D.</w:t>
      </w:r>
      <w:r w:rsidR="00E25DAA">
        <w:rPr>
          <w:rFonts w:ascii="Calibri" w:hAnsi="Calibri" w:cs="Calibri"/>
          <w:sz w:val="20"/>
          <w:szCs w:val="20"/>
        </w:rPr>
        <w:t>l</w:t>
      </w:r>
      <w:r w:rsidRPr="00AF160B">
        <w:rPr>
          <w:rFonts w:ascii="Calibri" w:hAnsi="Calibri" w:cs="Calibri"/>
          <w:sz w:val="20"/>
          <w:szCs w:val="20"/>
        </w:rPr>
        <w:t xml:space="preserve">gs. n. 33/2013 </w:t>
      </w:r>
      <w:r>
        <w:rPr>
          <w:rFonts w:ascii="Calibri" w:hAnsi="Calibri" w:cs="Calibri"/>
          <w:sz w:val="20"/>
          <w:szCs w:val="20"/>
        </w:rPr>
        <w:t xml:space="preserve">si attuano </w:t>
      </w:r>
      <w:r w:rsidRPr="00AF160B">
        <w:rPr>
          <w:rFonts w:ascii="Calibri" w:hAnsi="Calibri" w:cs="Calibri"/>
          <w:sz w:val="20"/>
          <w:szCs w:val="20"/>
        </w:rPr>
        <w:t>mediante:</w:t>
      </w:r>
    </w:p>
    <w:p w:rsidR="002F5FAE" w:rsidRPr="00AF160B" w:rsidRDefault="002F5FAE" w:rsidP="002F5FAE">
      <w:pPr>
        <w:numPr>
          <w:ilvl w:val="0"/>
          <w:numId w:val="29"/>
        </w:numPr>
        <w:rPr>
          <w:rFonts w:ascii="Calibri" w:hAnsi="Calibri" w:cs="Calibri"/>
          <w:sz w:val="20"/>
          <w:szCs w:val="20"/>
        </w:rPr>
      </w:pPr>
      <w:r w:rsidRPr="00AF160B">
        <w:rPr>
          <w:rFonts w:ascii="Calibri" w:hAnsi="Calibri" w:cs="Calibri"/>
          <w:sz w:val="20"/>
          <w:szCs w:val="20"/>
        </w:rPr>
        <w:t>l’aggiornamento della Sezione Amministrazione Trasparente</w:t>
      </w:r>
    </w:p>
    <w:p w:rsidR="002F5FAE" w:rsidRPr="00AF160B" w:rsidRDefault="002F5FAE" w:rsidP="002F5FAE">
      <w:pPr>
        <w:numPr>
          <w:ilvl w:val="0"/>
          <w:numId w:val="29"/>
        </w:numPr>
        <w:rPr>
          <w:rFonts w:ascii="Calibri" w:hAnsi="Calibri" w:cs="Calibri"/>
          <w:sz w:val="20"/>
          <w:szCs w:val="20"/>
        </w:rPr>
      </w:pPr>
      <w:r w:rsidRPr="00AF160B">
        <w:rPr>
          <w:rFonts w:ascii="Calibri" w:hAnsi="Calibri" w:cs="Calibri"/>
          <w:sz w:val="20"/>
          <w:szCs w:val="20"/>
        </w:rPr>
        <w:t>la gestione tempestiva del diritto di accesso ai richiedenti</w:t>
      </w:r>
    </w:p>
    <w:p w:rsidR="002F5FAE" w:rsidRPr="00AF160B" w:rsidRDefault="002F5FAE" w:rsidP="002F5FAE">
      <w:pPr>
        <w:numPr>
          <w:ilvl w:val="0"/>
          <w:numId w:val="29"/>
        </w:numPr>
        <w:rPr>
          <w:rFonts w:ascii="Calibri" w:hAnsi="Calibri" w:cs="Calibri"/>
          <w:sz w:val="20"/>
          <w:szCs w:val="20"/>
        </w:rPr>
      </w:pPr>
      <w:r w:rsidRPr="00AF160B">
        <w:rPr>
          <w:rFonts w:ascii="Calibri" w:hAnsi="Calibri" w:cs="Calibri"/>
          <w:sz w:val="20"/>
          <w:szCs w:val="20"/>
        </w:rPr>
        <w:t>la condivisione delle attività, organizzazione, iniziative durante l’Assemblea degli iscritti.</w:t>
      </w:r>
    </w:p>
    <w:p w:rsidR="002F5FAE" w:rsidRPr="00AF160B" w:rsidRDefault="002F5FAE" w:rsidP="002F5FAE">
      <w:pPr>
        <w:widowControl w:val="0"/>
        <w:autoSpaceDE w:val="0"/>
        <w:autoSpaceDN w:val="0"/>
        <w:adjustRightInd w:val="0"/>
        <w:spacing w:after="200" w:line="276" w:lineRule="auto"/>
        <w:ind w:left="720" w:firstLine="0"/>
        <w:contextualSpacing/>
        <w:rPr>
          <w:rFonts w:ascii="Calibri" w:eastAsia="PMingLiU" w:hAnsi="Calibri" w:cs="Calibri"/>
          <w:sz w:val="20"/>
          <w:szCs w:val="20"/>
          <w:lang w:eastAsia="zh-TW"/>
        </w:rPr>
      </w:pPr>
    </w:p>
    <w:p w:rsidR="002F5FAE" w:rsidRPr="00F02DB7" w:rsidRDefault="002F5FAE" w:rsidP="002F5FAE">
      <w:pPr>
        <w:widowControl w:val="0"/>
        <w:shd w:val="clear" w:color="auto" w:fill="FFFFFF"/>
        <w:spacing w:after="0" w:line="240" w:lineRule="auto"/>
        <w:ind w:left="0" w:firstLine="0"/>
        <w:rPr>
          <w:rFonts w:ascii="Calibri" w:hAnsi="Calibri" w:cs="Calibri"/>
          <w:b/>
          <w:bCs/>
          <w:i/>
          <w:iCs/>
          <w:sz w:val="20"/>
          <w:szCs w:val="20"/>
          <w:u w:val="single"/>
        </w:rPr>
      </w:pPr>
      <w:r w:rsidRPr="00F02DB7">
        <w:rPr>
          <w:rFonts w:ascii="Calibri" w:hAnsi="Calibri" w:cs="Calibri"/>
          <w:b/>
          <w:bCs/>
          <w:i/>
          <w:iCs/>
          <w:sz w:val="20"/>
          <w:szCs w:val="20"/>
          <w:u w:val="single"/>
        </w:rPr>
        <w:t>Criterio della compatibilità – Sezione Amministrazione Trasparente</w:t>
      </w:r>
    </w:p>
    <w:p w:rsidR="002F5FAE" w:rsidRDefault="002F5FAE" w:rsidP="0041220B">
      <w:pPr>
        <w:widowControl w:val="0"/>
        <w:spacing w:after="0" w:line="240" w:lineRule="auto"/>
        <w:ind w:left="0" w:firstLine="0"/>
        <w:rPr>
          <w:rFonts w:ascii="Calibri" w:hAnsi="Calibri" w:cs="Calibri"/>
          <w:sz w:val="20"/>
          <w:szCs w:val="20"/>
        </w:rPr>
      </w:pPr>
      <w:r>
        <w:rPr>
          <w:rFonts w:ascii="Calibri" w:hAnsi="Calibri" w:cs="Calibri"/>
          <w:sz w:val="20"/>
          <w:szCs w:val="20"/>
        </w:rPr>
        <w:t xml:space="preserve">L’Ordine ha programmato per il 2023 </w:t>
      </w:r>
      <w:r w:rsidR="0041220B">
        <w:rPr>
          <w:rFonts w:ascii="Calibri" w:hAnsi="Calibri" w:cs="Calibri"/>
          <w:sz w:val="20"/>
          <w:szCs w:val="20"/>
        </w:rPr>
        <w:t>un irrobustimento dei presidi in materia di anticorruzione e trasparenza, attraverso la r</w:t>
      </w:r>
      <w:r w:rsidR="0041220B" w:rsidRPr="0041220B">
        <w:rPr>
          <w:rFonts w:ascii="Calibri" w:hAnsi="Calibri" w:cs="Calibri"/>
          <w:sz w:val="20"/>
          <w:szCs w:val="20"/>
        </w:rPr>
        <w:t xml:space="preserve">iorganizzazione della sezione Amministrazione Trasparente </w:t>
      </w:r>
      <w:r w:rsidR="00FA75F3">
        <w:rPr>
          <w:rFonts w:ascii="Calibri" w:hAnsi="Calibri" w:cs="Calibri"/>
          <w:sz w:val="20"/>
          <w:szCs w:val="20"/>
        </w:rPr>
        <w:t>concordemente al</w:t>
      </w:r>
      <w:r w:rsidR="0041220B" w:rsidRPr="0041220B">
        <w:rPr>
          <w:rFonts w:ascii="Calibri" w:hAnsi="Calibri" w:cs="Calibri"/>
          <w:sz w:val="20"/>
          <w:szCs w:val="20"/>
        </w:rPr>
        <w:t>l’allegato 2 della Del. 777/20212</w:t>
      </w:r>
      <w:r w:rsidR="0041220B">
        <w:rPr>
          <w:rFonts w:ascii="Calibri" w:hAnsi="Calibri" w:cs="Calibri"/>
          <w:sz w:val="20"/>
          <w:szCs w:val="20"/>
        </w:rPr>
        <w:t xml:space="preserve"> e l’int</w:t>
      </w:r>
      <w:r w:rsidR="0041220B" w:rsidRPr="0041220B">
        <w:rPr>
          <w:rFonts w:ascii="Calibri" w:hAnsi="Calibri" w:cs="Calibri"/>
          <w:sz w:val="20"/>
          <w:szCs w:val="20"/>
        </w:rPr>
        <w:t>egrazione dei dati già pubblicati con dati/informazioni/documenti la cui pubblicazione è obbligatoria</w:t>
      </w:r>
      <w:r w:rsidR="006D564B">
        <w:rPr>
          <w:rFonts w:ascii="Calibri" w:hAnsi="Calibri" w:cs="Calibri"/>
          <w:sz w:val="20"/>
          <w:szCs w:val="20"/>
        </w:rPr>
        <w:t>.</w:t>
      </w:r>
    </w:p>
    <w:p w:rsidR="002F5FAE" w:rsidRPr="00AF160B" w:rsidRDefault="002F5FAE" w:rsidP="002F5FAE">
      <w:pPr>
        <w:widowControl w:val="0"/>
        <w:spacing w:after="0" w:line="240" w:lineRule="auto"/>
        <w:ind w:left="0" w:firstLine="0"/>
        <w:rPr>
          <w:rFonts w:ascii="Calibri" w:hAnsi="Calibri" w:cs="Calibri"/>
          <w:sz w:val="20"/>
          <w:szCs w:val="20"/>
        </w:rPr>
      </w:pPr>
    </w:p>
    <w:p w:rsidR="002F5FAE" w:rsidRPr="00F02DB7" w:rsidRDefault="002F5FAE" w:rsidP="002F5FAE">
      <w:pPr>
        <w:widowControl w:val="0"/>
        <w:shd w:val="clear" w:color="auto" w:fill="FFFFFF"/>
        <w:spacing w:after="0" w:line="240" w:lineRule="auto"/>
        <w:ind w:left="0" w:firstLine="0"/>
        <w:rPr>
          <w:rFonts w:ascii="Calibri" w:hAnsi="Calibri" w:cs="Calibri"/>
          <w:b/>
          <w:bCs/>
          <w:i/>
          <w:iCs/>
          <w:sz w:val="20"/>
          <w:szCs w:val="20"/>
          <w:u w:val="single"/>
        </w:rPr>
      </w:pPr>
      <w:r w:rsidRPr="00F02DB7">
        <w:rPr>
          <w:rFonts w:ascii="Calibri" w:hAnsi="Calibri" w:cs="Calibri"/>
          <w:b/>
          <w:bCs/>
          <w:i/>
          <w:iCs/>
          <w:sz w:val="20"/>
          <w:szCs w:val="20"/>
          <w:u w:val="single"/>
        </w:rPr>
        <w:t>Criteri di pubblicazione</w:t>
      </w:r>
    </w:p>
    <w:p w:rsidR="002F5FAE" w:rsidRPr="007275AA" w:rsidRDefault="002F5FAE" w:rsidP="002F5FAE">
      <w:pPr>
        <w:widowControl w:val="0"/>
        <w:spacing w:after="0" w:line="240" w:lineRule="auto"/>
        <w:ind w:left="0" w:firstLine="0"/>
        <w:rPr>
          <w:rFonts w:ascii="Calibri" w:hAnsi="Calibri" w:cs="Calibri"/>
          <w:sz w:val="20"/>
          <w:szCs w:val="20"/>
        </w:rPr>
      </w:pPr>
      <w:r w:rsidRPr="007275AA">
        <w:rPr>
          <w:rFonts w:ascii="Calibri" w:hAnsi="Calibri" w:cs="Calibri"/>
          <w:sz w:val="20"/>
          <w:szCs w:val="20"/>
        </w:rPr>
        <w:t>La qualità delle informazioni pubblicate risponde ai seguenti requisiti:</w:t>
      </w:r>
    </w:p>
    <w:p w:rsidR="002F5FAE" w:rsidRPr="007275AA" w:rsidRDefault="002F5FAE" w:rsidP="002F5FAE">
      <w:pPr>
        <w:widowControl w:val="0"/>
        <w:spacing w:after="0" w:line="240" w:lineRule="auto"/>
        <w:ind w:left="0" w:firstLine="0"/>
        <w:rPr>
          <w:rFonts w:ascii="Calibri" w:hAnsi="Calibri" w:cs="Calibri"/>
          <w:sz w:val="20"/>
          <w:szCs w:val="20"/>
        </w:rPr>
      </w:pPr>
      <w:r w:rsidRPr="007275AA">
        <w:rPr>
          <w:rFonts w:ascii="Calibri" w:hAnsi="Calibri" w:cs="Calibri"/>
          <w:sz w:val="20"/>
          <w:szCs w:val="20"/>
        </w:rPr>
        <w:t>•</w:t>
      </w:r>
      <w:r w:rsidRPr="007275AA">
        <w:rPr>
          <w:rFonts w:ascii="Calibri" w:hAnsi="Calibri" w:cs="Calibri"/>
          <w:sz w:val="20"/>
          <w:szCs w:val="20"/>
        </w:rPr>
        <w:tab/>
        <w:t>tempestività: le informazioni sono prodotte nei tempi previsti e necessari</w:t>
      </w:r>
    </w:p>
    <w:p w:rsidR="002F5FAE" w:rsidRPr="007275AA" w:rsidRDefault="002F5FAE" w:rsidP="002F5FAE">
      <w:pPr>
        <w:widowControl w:val="0"/>
        <w:spacing w:after="0" w:line="240" w:lineRule="auto"/>
        <w:ind w:left="0" w:firstLine="0"/>
        <w:rPr>
          <w:rFonts w:ascii="Calibri" w:hAnsi="Calibri" w:cs="Calibri"/>
          <w:sz w:val="20"/>
          <w:szCs w:val="20"/>
        </w:rPr>
      </w:pPr>
      <w:r w:rsidRPr="007275AA">
        <w:rPr>
          <w:rFonts w:ascii="Calibri" w:hAnsi="Calibri" w:cs="Calibri"/>
          <w:sz w:val="20"/>
          <w:szCs w:val="20"/>
        </w:rPr>
        <w:t>•</w:t>
      </w:r>
      <w:r w:rsidRPr="007275AA">
        <w:rPr>
          <w:rFonts w:ascii="Calibri" w:hAnsi="Calibri" w:cs="Calibri"/>
          <w:sz w:val="20"/>
          <w:szCs w:val="20"/>
        </w:rPr>
        <w:tab/>
        <w:t>aggiornamento: vengono prodotte le informazioni più recenti</w:t>
      </w:r>
    </w:p>
    <w:p w:rsidR="002F5FAE" w:rsidRPr="007275AA" w:rsidRDefault="002F5FAE" w:rsidP="002F5FAE">
      <w:pPr>
        <w:widowControl w:val="0"/>
        <w:spacing w:after="0" w:line="240" w:lineRule="auto"/>
        <w:ind w:left="0" w:firstLine="0"/>
        <w:rPr>
          <w:rFonts w:ascii="Calibri" w:hAnsi="Calibri" w:cs="Calibri"/>
          <w:sz w:val="20"/>
          <w:szCs w:val="20"/>
        </w:rPr>
      </w:pPr>
      <w:r w:rsidRPr="007275AA">
        <w:rPr>
          <w:rFonts w:ascii="Calibri" w:hAnsi="Calibri" w:cs="Calibri"/>
          <w:sz w:val="20"/>
          <w:szCs w:val="20"/>
        </w:rPr>
        <w:t>•</w:t>
      </w:r>
      <w:r w:rsidRPr="007275AA">
        <w:rPr>
          <w:rFonts w:ascii="Calibri" w:hAnsi="Calibri" w:cs="Calibri"/>
          <w:sz w:val="20"/>
          <w:szCs w:val="20"/>
        </w:rPr>
        <w:tab/>
        <w:t>accuratezza: viene prodotta l’informazione in maniera esatta e in materia integrale</w:t>
      </w:r>
    </w:p>
    <w:p w:rsidR="002F5FAE" w:rsidRPr="007275AA" w:rsidRDefault="002F5FAE" w:rsidP="002F5FAE">
      <w:pPr>
        <w:widowControl w:val="0"/>
        <w:spacing w:after="0" w:line="240" w:lineRule="auto"/>
        <w:ind w:left="720" w:hanging="720"/>
        <w:rPr>
          <w:rFonts w:ascii="Calibri" w:hAnsi="Calibri" w:cs="Calibri"/>
          <w:sz w:val="20"/>
          <w:szCs w:val="20"/>
        </w:rPr>
      </w:pPr>
      <w:r w:rsidRPr="007275AA">
        <w:rPr>
          <w:rFonts w:ascii="Calibri" w:hAnsi="Calibri" w:cs="Calibri"/>
          <w:sz w:val="20"/>
          <w:szCs w:val="20"/>
        </w:rPr>
        <w:t>•</w:t>
      </w:r>
      <w:r w:rsidRPr="007275AA">
        <w:rPr>
          <w:rFonts w:ascii="Calibri" w:hAnsi="Calibri" w:cs="Calibri"/>
          <w:sz w:val="20"/>
          <w:szCs w:val="20"/>
        </w:rPr>
        <w:tab/>
        <w:t>accessibilità: vengono rispettati i requisiti di accessibilità, ovvero le informazioni sono inserite sul sito nel formato aperto previsto dalla norma</w:t>
      </w:r>
    </w:p>
    <w:p w:rsidR="002F5FAE" w:rsidRPr="00AF160B" w:rsidRDefault="002F5FAE" w:rsidP="002F5FAE">
      <w:pPr>
        <w:widowControl w:val="0"/>
        <w:autoSpaceDE w:val="0"/>
        <w:autoSpaceDN w:val="0"/>
        <w:adjustRightInd w:val="0"/>
        <w:spacing w:after="0" w:line="240" w:lineRule="auto"/>
        <w:ind w:left="0" w:firstLine="0"/>
        <w:rPr>
          <w:rFonts w:ascii="Calibri" w:hAnsi="Calibri" w:cs="Calibri"/>
          <w:b/>
          <w:bCs/>
        </w:rPr>
      </w:pPr>
    </w:p>
    <w:p w:rsidR="002F5FAE" w:rsidRPr="00F02DB7" w:rsidRDefault="002F5FAE" w:rsidP="002F5FAE">
      <w:pPr>
        <w:widowControl w:val="0"/>
        <w:shd w:val="clear" w:color="auto" w:fill="FFFFFF"/>
        <w:spacing w:after="0" w:line="240" w:lineRule="auto"/>
        <w:ind w:left="0" w:firstLine="0"/>
        <w:rPr>
          <w:rFonts w:ascii="Calibri" w:hAnsi="Calibri" w:cs="Calibri"/>
          <w:b/>
          <w:bCs/>
          <w:i/>
          <w:iCs/>
          <w:sz w:val="20"/>
          <w:szCs w:val="20"/>
          <w:u w:val="single"/>
        </w:rPr>
      </w:pPr>
      <w:r w:rsidRPr="00F02DB7">
        <w:rPr>
          <w:rFonts w:ascii="Calibri" w:hAnsi="Calibri" w:cs="Calibri"/>
          <w:b/>
          <w:bCs/>
          <w:i/>
          <w:iCs/>
          <w:sz w:val="20"/>
          <w:szCs w:val="20"/>
          <w:u w:val="single"/>
        </w:rPr>
        <w:t>Soggetti Responsabili</w:t>
      </w:r>
    </w:p>
    <w:p w:rsidR="002F5FAE" w:rsidRPr="00AF160B" w:rsidRDefault="002F5FAE" w:rsidP="002F5FAE">
      <w:pPr>
        <w:widowControl w:val="0"/>
        <w:spacing w:after="0" w:line="240" w:lineRule="auto"/>
        <w:ind w:left="0" w:firstLine="0"/>
        <w:rPr>
          <w:rFonts w:ascii="Calibri" w:eastAsia="SymbolMT" w:hAnsi="Calibri" w:cs="Calibri"/>
          <w:sz w:val="20"/>
          <w:szCs w:val="20"/>
        </w:rPr>
      </w:pPr>
      <w:r w:rsidRPr="00AF160B">
        <w:rPr>
          <w:rFonts w:ascii="Calibri" w:eastAsia="SymbolMT" w:hAnsi="Calibri" w:cs="Calibri"/>
          <w:sz w:val="20"/>
          <w:szCs w:val="20"/>
        </w:rPr>
        <w:t>I soggetti responsabili della pubblicazione dei dati sono ripartiti in</w:t>
      </w:r>
    </w:p>
    <w:p w:rsidR="002F5FAE" w:rsidRPr="00AF160B" w:rsidRDefault="002F5FAE" w:rsidP="002F5FAE">
      <w:pPr>
        <w:widowControl w:val="0"/>
        <w:numPr>
          <w:ilvl w:val="0"/>
          <w:numId w:val="28"/>
        </w:numPr>
        <w:spacing w:after="200" w:line="276" w:lineRule="auto"/>
        <w:contextualSpacing/>
        <w:jc w:val="left"/>
        <w:rPr>
          <w:rFonts w:ascii="Calibri" w:eastAsia="SymbolMT" w:hAnsi="Calibri" w:cs="Calibri"/>
          <w:sz w:val="20"/>
          <w:szCs w:val="20"/>
          <w:lang w:eastAsia="zh-TW"/>
        </w:rPr>
      </w:pPr>
      <w:r w:rsidRPr="00AF160B">
        <w:rPr>
          <w:rFonts w:ascii="Calibri" w:eastAsia="SymbolMT" w:hAnsi="Calibri" w:cs="Calibri"/>
          <w:sz w:val="20"/>
          <w:szCs w:val="20"/>
          <w:lang w:eastAsia="zh-TW"/>
        </w:rPr>
        <w:t>Soggetti responsabili del reperimento/formazione del dato, documento o informazione</w:t>
      </w:r>
    </w:p>
    <w:p w:rsidR="002F5FAE" w:rsidRPr="00AF160B" w:rsidRDefault="002F5FAE" w:rsidP="002F5FAE">
      <w:pPr>
        <w:widowControl w:val="0"/>
        <w:numPr>
          <w:ilvl w:val="0"/>
          <w:numId w:val="28"/>
        </w:numPr>
        <w:spacing w:after="200" w:line="276" w:lineRule="auto"/>
        <w:contextualSpacing/>
        <w:jc w:val="left"/>
        <w:rPr>
          <w:rFonts w:ascii="Calibri" w:eastAsia="SymbolMT" w:hAnsi="Calibri" w:cs="Calibri"/>
          <w:sz w:val="20"/>
          <w:szCs w:val="20"/>
          <w:lang w:eastAsia="zh-TW"/>
        </w:rPr>
      </w:pPr>
      <w:r w:rsidRPr="00AF160B">
        <w:rPr>
          <w:rFonts w:ascii="Calibri" w:eastAsia="SymbolMT" w:hAnsi="Calibri" w:cs="Calibri"/>
          <w:sz w:val="20"/>
          <w:szCs w:val="20"/>
          <w:lang w:eastAsia="zh-TW"/>
        </w:rPr>
        <w:t>Soggetti responsabile della trasmissione del dato reperito/formato</w:t>
      </w:r>
    </w:p>
    <w:p w:rsidR="002F5FAE" w:rsidRPr="00AF160B" w:rsidRDefault="002F5FAE" w:rsidP="002F5FAE">
      <w:pPr>
        <w:widowControl w:val="0"/>
        <w:numPr>
          <w:ilvl w:val="0"/>
          <w:numId w:val="28"/>
        </w:numPr>
        <w:spacing w:after="200" w:line="276" w:lineRule="auto"/>
        <w:contextualSpacing/>
        <w:jc w:val="left"/>
        <w:rPr>
          <w:rFonts w:ascii="Calibri" w:eastAsia="SymbolMT" w:hAnsi="Calibri" w:cs="Calibri"/>
          <w:sz w:val="20"/>
          <w:szCs w:val="20"/>
          <w:lang w:eastAsia="zh-TW"/>
        </w:rPr>
      </w:pPr>
      <w:r w:rsidRPr="00AF160B">
        <w:rPr>
          <w:rFonts w:ascii="Calibri" w:eastAsia="SymbolMT" w:hAnsi="Calibri" w:cs="Calibri"/>
          <w:sz w:val="20"/>
          <w:szCs w:val="20"/>
          <w:lang w:eastAsia="zh-TW"/>
        </w:rPr>
        <w:t>Soggetto responsabile della pubblicazione del dato</w:t>
      </w:r>
    </w:p>
    <w:p w:rsidR="002F5FAE" w:rsidRPr="00AF160B" w:rsidRDefault="002F5FAE" w:rsidP="002F5FAE">
      <w:pPr>
        <w:widowControl w:val="0"/>
        <w:spacing w:after="200" w:line="276" w:lineRule="auto"/>
        <w:contextualSpacing/>
        <w:jc w:val="left"/>
        <w:rPr>
          <w:rFonts w:ascii="Calibri" w:eastAsia="SymbolMT" w:hAnsi="Calibri" w:cs="Calibri"/>
          <w:sz w:val="20"/>
          <w:szCs w:val="20"/>
          <w:lang w:eastAsia="zh-TW"/>
        </w:rPr>
      </w:pPr>
      <w:r w:rsidRPr="00AF160B">
        <w:rPr>
          <w:rFonts w:ascii="Calibri" w:eastAsia="SymbolMT" w:hAnsi="Calibri" w:cs="Calibri"/>
          <w:sz w:val="20"/>
          <w:szCs w:val="20"/>
          <w:lang w:eastAsia="zh-TW"/>
        </w:rPr>
        <w:t xml:space="preserve">Questi soggetti sono identificati nella tabella in calce </w:t>
      </w:r>
      <w:r>
        <w:rPr>
          <w:rFonts w:ascii="Calibri" w:eastAsia="SymbolMT" w:hAnsi="Calibri" w:cs="Calibri"/>
          <w:sz w:val="20"/>
          <w:szCs w:val="20"/>
          <w:lang w:eastAsia="zh-TW"/>
        </w:rPr>
        <w:t xml:space="preserve">unitamente ai flussi informativi utili per consentire la pubblicazione. La tabella dei responsabili costituisce </w:t>
      </w:r>
      <w:r w:rsidRPr="00AF160B">
        <w:rPr>
          <w:rFonts w:ascii="Calibri" w:eastAsia="SymbolMT" w:hAnsi="Calibri" w:cs="Calibri"/>
          <w:sz w:val="20"/>
          <w:szCs w:val="20"/>
          <w:lang w:eastAsia="zh-TW"/>
        </w:rPr>
        <w:t>atto organizzativo interno dell’ente.</w:t>
      </w:r>
    </w:p>
    <w:p w:rsidR="002F5FAE" w:rsidRPr="00AF160B" w:rsidRDefault="002F5FAE" w:rsidP="002F5FAE">
      <w:pPr>
        <w:widowControl w:val="0"/>
        <w:spacing w:after="200" w:line="276" w:lineRule="auto"/>
        <w:ind w:left="720" w:firstLine="0"/>
        <w:contextualSpacing/>
        <w:jc w:val="left"/>
        <w:rPr>
          <w:rFonts w:ascii="Calibri" w:hAnsi="Calibri" w:cs="Calibri"/>
        </w:rPr>
      </w:pPr>
    </w:p>
    <w:p w:rsidR="002F5FAE" w:rsidRPr="00F02DB7" w:rsidRDefault="002F5FAE" w:rsidP="002F5FAE">
      <w:pPr>
        <w:widowControl w:val="0"/>
        <w:shd w:val="clear" w:color="auto" w:fill="FFFFFF"/>
        <w:spacing w:after="0" w:line="240" w:lineRule="auto"/>
        <w:ind w:left="0" w:firstLine="0"/>
        <w:rPr>
          <w:rFonts w:ascii="Calibri" w:hAnsi="Calibri" w:cs="Calibri"/>
          <w:b/>
          <w:bCs/>
          <w:i/>
          <w:iCs/>
          <w:sz w:val="20"/>
          <w:szCs w:val="20"/>
          <w:u w:val="single"/>
        </w:rPr>
      </w:pPr>
      <w:r w:rsidRPr="00F02DB7">
        <w:rPr>
          <w:rFonts w:ascii="Calibri" w:hAnsi="Calibri" w:cs="Calibri"/>
          <w:b/>
          <w:bCs/>
          <w:i/>
          <w:iCs/>
          <w:sz w:val="20"/>
          <w:szCs w:val="20"/>
          <w:u w:val="single"/>
        </w:rPr>
        <w:t>Pubblicazione dei dati</w:t>
      </w:r>
    </w:p>
    <w:p w:rsidR="002F5FAE" w:rsidRDefault="00E25DAA" w:rsidP="002F5FAE">
      <w:pPr>
        <w:widowControl w:val="0"/>
        <w:autoSpaceDE w:val="0"/>
        <w:autoSpaceDN w:val="0"/>
        <w:adjustRightInd w:val="0"/>
        <w:spacing w:after="0" w:line="240" w:lineRule="auto"/>
        <w:ind w:left="0" w:firstLine="0"/>
        <w:rPr>
          <w:rFonts w:ascii="Calibri" w:hAnsi="Calibri" w:cs="Calibri"/>
          <w:color w:val="0000FF"/>
          <w:sz w:val="20"/>
          <w:szCs w:val="20"/>
          <w:u w:val="single"/>
        </w:rPr>
      </w:pPr>
      <w:r>
        <w:rPr>
          <w:rFonts w:ascii="Calibri" w:hAnsi="Calibri" w:cs="Calibri"/>
          <w:sz w:val="20"/>
          <w:szCs w:val="20"/>
        </w:rPr>
        <w:t>L’Ordine ha predisposto sul proprio sito istituzionale l</w:t>
      </w:r>
      <w:r w:rsidR="002F5FAE" w:rsidRPr="008C3589">
        <w:rPr>
          <w:rFonts w:ascii="Calibri" w:hAnsi="Calibri" w:cs="Calibri"/>
          <w:sz w:val="20"/>
          <w:szCs w:val="20"/>
        </w:rPr>
        <w:t>a sezione “</w:t>
      </w:r>
      <w:r w:rsidR="002F5FAE" w:rsidRPr="008C3589">
        <w:rPr>
          <w:rFonts w:ascii="Calibri" w:hAnsi="Calibri" w:cs="Calibri"/>
          <w:b/>
          <w:bCs/>
          <w:sz w:val="20"/>
          <w:szCs w:val="20"/>
        </w:rPr>
        <w:t>Amministrazione Trasparente</w:t>
      </w:r>
      <w:r w:rsidR="002F5FAE" w:rsidRPr="008C3589">
        <w:rPr>
          <w:rFonts w:ascii="Calibri" w:hAnsi="Calibri" w:cs="Calibri"/>
          <w:sz w:val="20"/>
          <w:szCs w:val="20"/>
        </w:rPr>
        <w:t>”</w:t>
      </w:r>
      <w:r>
        <w:rPr>
          <w:rFonts w:ascii="Calibri" w:hAnsi="Calibri" w:cs="Calibri"/>
          <w:sz w:val="20"/>
          <w:szCs w:val="20"/>
        </w:rPr>
        <w:t xml:space="preserve">, </w:t>
      </w:r>
      <w:r w:rsidR="002F5FAE" w:rsidRPr="008C3589">
        <w:rPr>
          <w:rFonts w:ascii="Calibri" w:hAnsi="Calibri" w:cs="Calibri"/>
          <w:sz w:val="20"/>
          <w:szCs w:val="20"/>
        </w:rPr>
        <w:t xml:space="preserve">agevolmente visionabile mediante un link posizionato in modo chiaro e visibile sull’home page: </w:t>
      </w:r>
      <w:hyperlink r:id="rId19" w:history="1">
        <w:r w:rsidR="006D564B" w:rsidRPr="00535CEF">
          <w:rPr>
            <w:rStyle w:val="Collegamentoipertestuale"/>
            <w:rFonts w:ascii="Calibri" w:hAnsi="Calibri" w:cs="Calibri"/>
            <w:sz w:val="20"/>
            <w:szCs w:val="20"/>
          </w:rPr>
          <w:t>www.ordineingegnerikr.it</w:t>
        </w:r>
      </w:hyperlink>
    </w:p>
    <w:p w:rsidR="002F5FAE" w:rsidRPr="008C3589" w:rsidRDefault="002F5FAE" w:rsidP="002F5FAE">
      <w:pPr>
        <w:widowControl w:val="0"/>
        <w:autoSpaceDE w:val="0"/>
        <w:autoSpaceDN w:val="0"/>
        <w:adjustRightInd w:val="0"/>
        <w:spacing w:after="0" w:line="240" w:lineRule="auto"/>
        <w:ind w:left="0" w:firstLine="0"/>
        <w:rPr>
          <w:rFonts w:ascii="Calibri" w:hAnsi="Calibri" w:cs="Calibri"/>
          <w:b/>
          <w:bCs/>
          <w:sz w:val="20"/>
          <w:szCs w:val="20"/>
        </w:rPr>
      </w:pPr>
    </w:p>
    <w:p w:rsidR="002F5FAE" w:rsidRPr="00F02DB7" w:rsidRDefault="002F5FAE" w:rsidP="002F5FAE">
      <w:pPr>
        <w:widowControl w:val="0"/>
        <w:shd w:val="clear" w:color="auto" w:fill="FFFFFF"/>
        <w:spacing w:after="0" w:line="240" w:lineRule="auto"/>
        <w:ind w:left="0" w:firstLine="0"/>
        <w:rPr>
          <w:rFonts w:ascii="Calibri" w:hAnsi="Calibri" w:cs="Calibri"/>
          <w:b/>
          <w:bCs/>
          <w:i/>
          <w:iCs/>
          <w:sz w:val="20"/>
          <w:szCs w:val="20"/>
          <w:u w:val="single"/>
        </w:rPr>
      </w:pPr>
      <w:r w:rsidRPr="00F02DB7">
        <w:rPr>
          <w:rFonts w:ascii="Calibri" w:hAnsi="Calibri" w:cs="Calibri"/>
          <w:b/>
          <w:bCs/>
          <w:i/>
          <w:iCs/>
          <w:sz w:val="20"/>
          <w:szCs w:val="20"/>
          <w:u w:val="single"/>
        </w:rPr>
        <w:t>Privacy e riservatezza</w:t>
      </w:r>
    </w:p>
    <w:p w:rsidR="002F5FAE" w:rsidRPr="008C3589" w:rsidRDefault="002F5FAE" w:rsidP="002F5FAE">
      <w:pPr>
        <w:widowControl w:val="0"/>
        <w:spacing w:after="0" w:line="240" w:lineRule="auto"/>
        <w:ind w:left="0" w:firstLine="0"/>
        <w:rPr>
          <w:rFonts w:ascii="Calibri" w:eastAsia="SymbolMT" w:hAnsi="Calibri" w:cs="Calibri"/>
          <w:sz w:val="20"/>
          <w:szCs w:val="20"/>
        </w:rPr>
      </w:pPr>
      <w:r>
        <w:rPr>
          <w:rFonts w:ascii="Calibri" w:eastAsia="SymbolMT" w:hAnsi="Calibri" w:cs="Calibri"/>
          <w:sz w:val="20"/>
          <w:szCs w:val="20"/>
        </w:rPr>
        <w:t xml:space="preserve">La pubblicazione dei dati </w:t>
      </w:r>
      <w:r w:rsidRPr="008C3589">
        <w:rPr>
          <w:rFonts w:ascii="Calibri" w:eastAsia="SymbolMT" w:hAnsi="Calibri" w:cs="Calibri"/>
          <w:sz w:val="20"/>
          <w:szCs w:val="20"/>
        </w:rPr>
        <w:t>avviene nel rispetto del provvedimento del Garante per la protezione dei dati personali n. 243/2014 recante “</w:t>
      </w:r>
      <w:r w:rsidRPr="008C3589">
        <w:rPr>
          <w:rFonts w:ascii="Calibri" w:eastAsia="SymbolMT" w:hAnsi="Calibri" w:cs="Calibri"/>
          <w:i/>
          <w:sz w:val="20"/>
          <w:szCs w:val="20"/>
        </w:rPr>
        <w:t>Linee guida in materia di trattamento di dati personali, contenuti anche in atti e documenti amministrativi, effettuato per finalità di pubblicità e trasparenza sul web da soggetti pubblici ed altri enti obbligati</w:t>
      </w:r>
      <w:r w:rsidRPr="008C3589">
        <w:rPr>
          <w:rFonts w:ascii="Calibri" w:eastAsia="SymbolMT" w:hAnsi="Calibri" w:cs="Calibri"/>
          <w:sz w:val="20"/>
          <w:szCs w:val="20"/>
        </w:rPr>
        <w:t>”, nonché nel rispetto della riservatezza e delle disposizioni in materia di segreto d’ufficio.</w:t>
      </w:r>
    </w:p>
    <w:p w:rsidR="002F5FAE" w:rsidRPr="008C3589" w:rsidRDefault="002F5FAE" w:rsidP="002F5FAE">
      <w:pPr>
        <w:widowControl w:val="0"/>
        <w:spacing w:after="0" w:line="240" w:lineRule="auto"/>
        <w:ind w:left="0" w:firstLine="0"/>
        <w:rPr>
          <w:rFonts w:ascii="Calibri" w:eastAsia="SymbolMT" w:hAnsi="Calibri" w:cs="Calibri"/>
          <w:sz w:val="20"/>
          <w:szCs w:val="20"/>
        </w:rPr>
      </w:pPr>
    </w:p>
    <w:p w:rsidR="002F5FAE" w:rsidRPr="00F02DB7" w:rsidRDefault="002F5FAE" w:rsidP="002F5FAE">
      <w:pPr>
        <w:widowControl w:val="0"/>
        <w:shd w:val="clear" w:color="auto" w:fill="FFFFFF"/>
        <w:spacing w:after="0" w:line="240" w:lineRule="auto"/>
        <w:ind w:left="0" w:firstLine="0"/>
        <w:rPr>
          <w:rFonts w:ascii="Calibri" w:hAnsi="Calibri" w:cs="Calibri"/>
          <w:b/>
          <w:bCs/>
          <w:i/>
          <w:iCs/>
          <w:sz w:val="20"/>
          <w:szCs w:val="20"/>
          <w:u w:val="single"/>
        </w:rPr>
      </w:pPr>
      <w:r w:rsidRPr="00F02DB7">
        <w:rPr>
          <w:rFonts w:ascii="Calibri" w:hAnsi="Calibri" w:cs="Calibri"/>
          <w:b/>
          <w:bCs/>
          <w:i/>
          <w:iCs/>
          <w:sz w:val="20"/>
          <w:szCs w:val="20"/>
          <w:u w:val="single"/>
        </w:rPr>
        <w:lastRenderedPageBreak/>
        <w:t xml:space="preserve">Disciplina degli accessi – Presidi </w:t>
      </w:r>
    </w:p>
    <w:p w:rsidR="0041220B" w:rsidRPr="0041220B" w:rsidRDefault="0041220B" w:rsidP="0041220B">
      <w:pPr>
        <w:widowControl w:val="0"/>
        <w:spacing w:after="0" w:line="240" w:lineRule="auto"/>
        <w:ind w:left="0" w:firstLine="0"/>
        <w:rPr>
          <w:rFonts w:ascii="Calibri" w:eastAsia="SymbolMT" w:hAnsi="Calibri" w:cs="Calibri"/>
          <w:bCs/>
          <w:iCs/>
          <w:sz w:val="20"/>
          <w:szCs w:val="20"/>
        </w:rPr>
      </w:pPr>
      <w:r w:rsidRPr="0041220B">
        <w:rPr>
          <w:rFonts w:ascii="Calibri" w:eastAsia="SymbolMT" w:hAnsi="Calibri" w:cs="Calibri"/>
          <w:bCs/>
          <w:iCs/>
          <w:sz w:val="20"/>
          <w:szCs w:val="20"/>
        </w:rPr>
        <w:t xml:space="preserve">Con </w:t>
      </w:r>
      <w:r w:rsidRPr="006D564B">
        <w:rPr>
          <w:rFonts w:ascii="Calibri" w:eastAsia="SymbolMT" w:hAnsi="Calibri" w:cs="Calibri"/>
          <w:bCs/>
          <w:iCs/>
          <w:sz w:val="20"/>
          <w:szCs w:val="20"/>
        </w:rPr>
        <w:t xml:space="preserve">Delibera n. </w:t>
      </w:r>
      <w:r w:rsidR="006D564B" w:rsidRPr="006D564B">
        <w:rPr>
          <w:rFonts w:ascii="Calibri" w:eastAsia="SymbolMT" w:hAnsi="Calibri" w:cs="Calibri"/>
          <w:bCs/>
          <w:iCs/>
          <w:sz w:val="20"/>
          <w:szCs w:val="20"/>
        </w:rPr>
        <w:t>505</w:t>
      </w:r>
      <w:r w:rsidRPr="006D564B">
        <w:rPr>
          <w:rFonts w:ascii="Calibri" w:eastAsia="SymbolMT" w:hAnsi="Calibri" w:cs="Calibri"/>
          <w:bCs/>
          <w:iCs/>
          <w:sz w:val="20"/>
          <w:szCs w:val="20"/>
        </w:rPr>
        <w:t xml:space="preserve"> del </w:t>
      </w:r>
      <w:r w:rsidR="006D564B" w:rsidRPr="006D564B">
        <w:rPr>
          <w:rFonts w:ascii="Calibri" w:eastAsia="SymbolMT" w:hAnsi="Calibri" w:cs="Calibri"/>
          <w:bCs/>
          <w:iCs/>
          <w:sz w:val="20"/>
          <w:szCs w:val="20"/>
        </w:rPr>
        <w:t>11</w:t>
      </w:r>
      <w:r w:rsidR="006D564B">
        <w:rPr>
          <w:rFonts w:ascii="Calibri" w:eastAsia="SymbolMT" w:hAnsi="Calibri" w:cs="Calibri"/>
          <w:bCs/>
          <w:iCs/>
          <w:sz w:val="20"/>
          <w:szCs w:val="20"/>
        </w:rPr>
        <w:t>/01/2023</w:t>
      </w:r>
      <w:r w:rsidRPr="0041220B">
        <w:rPr>
          <w:rFonts w:ascii="Calibri" w:eastAsia="SymbolMT" w:hAnsi="Calibri" w:cs="Calibri"/>
          <w:bCs/>
          <w:iCs/>
          <w:sz w:val="20"/>
          <w:szCs w:val="20"/>
        </w:rPr>
        <w:t xml:space="preserve"> l’Ordine si è dotato di </w:t>
      </w:r>
      <w:r>
        <w:rPr>
          <w:rFonts w:ascii="Calibri" w:eastAsia="SymbolMT" w:hAnsi="Calibri" w:cs="Calibri"/>
          <w:bCs/>
          <w:iCs/>
          <w:sz w:val="20"/>
          <w:szCs w:val="20"/>
        </w:rPr>
        <w:t>un Regolamento p</w:t>
      </w:r>
      <w:r w:rsidRPr="0041220B">
        <w:rPr>
          <w:rFonts w:ascii="Calibri" w:eastAsia="SymbolMT" w:hAnsi="Calibri" w:cs="Calibri"/>
          <w:bCs/>
          <w:iCs/>
          <w:sz w:val="20"/>
          <w:szCs w:val="20"/>
        </w:rPr>
        <w:t>er la gestione degli accessi. In particolare, sono state disciplinate modalità per la gestione dell’accesso agli atti, accesso civico semplice e accesso civico generalizzato e sono stati individuati i soggetti referenti (RPCT e Consigliere Segretario). L’Ordine ha anche istituito un proprio registro degli accessi.</w:t>
      </w:r>
    </w:p>
    <w:p w:rsidR="0041220B" w:rsidRPr="008C3589" w:rsidRDefault="0041220B" w:rsidP="0041220B">
      <w:pPr>
        <w:widowControl w:val="0"/>
        <w:spacing w:after="0" w:line="240" w:lineRule="auto"/>
        <w:ind w:left="0" w:firstLine="0"/>
        <w:rPr>
          <w:rFonts w:ascii="Calibri" w:eastAsia="SymbolMT" w:hAnsi="Calibri" w:cs="Calibri"/>
          <w:bCs/>
          <w:iCs/>
          <w:sz w:val="20"/>
          <w:szCs w:val="20"/>
        </w:rPr>
      </w:pPr>
      <w:r w:rsidRPr="008C3589">
        <w:rPr>
          <w:rFonts w:ascii="Calibri" w:eastAsia="SymbolMT" w:hAnsi="Calibri" w:cs="Calibri"/>
          <w:bCs/>
          <w:iCs/>
          <w:sz w:val="20"/>
          <w:szCs w:val="20"/>
        </w:rPr>
        <w:t xml:space="preserve">Il Regolamento è disponibile sul sito istituzionale al link </w:t>
      </w:r>
      <w:r w:rsidR="006D564B" w:rsidRPr="006D564B">
        <w:rPr>
          <w:rFonts w:ascii="Calibri" w:eastAsia="SymbolMT" w:hAnsi="Calibri" w:cs="Calibri"/>
          <w:bCs/>
          <w:iCs/>
          <w:sz w:val="20"/>
          <w:szCs w:val="20"/>
        </w:rPr>
        <w:t>http://www.ordineingegnerikr.it/index.php/altri-contenuti/accesso-civico/</w:t>
      </w:r>
      <w:r w:rsidRPr="008C3589">
        <w:rPr>
          <w:rFonts w:ascii="Calibri" w:eastAsia="SymbolMT" w:hAnsi="Calibri" w:cs="Calibri"/>
          <w:bCs/>
          <w:iCs/>
          <w:sz w:val="20"/>
          <w:szCs w:val="20"/>
        </w:rPr>
        <w:t xml:space="preserve"> ed è altrettanto disponibile direttamente dalla homepage</w:t>
      </w:r>
      <w:r>
        <w:rPr>
          <w:rFonts w:ascii="Calibri" w:eastAsia="SymbolMT" w:hAnsi="Calibri" w:cs="Calibri"/>
          <w:bCs/>
          <w:iCs/>
          <w:sz w:val="20"/>
          <w:szCs w:val="20"/>
        </w:rPr>
        <w:t xml:space="preserve"> dell’ente </w:t>
      </w:r>
      <w:r w:rsidRPr="006D564B">
        <w:rPr>
          <w:rFonts w:ascii="Calibri" w:eastAsia="SymbolMT" w:hAnsi="Calibri" w:cs="Calibri"/>
          <w:bCs/>
          <w:iCs/>
          <w:sz w:val="20"/>
          <w:szCs w:val="20"/>
        </w:rPr>
        <w:t xml:space="preserve">al link </w:t>
      </w:r>
      <w:r w:rsidR="006D564B" w:rsidRPr="006D564B">
        <w:rPr>
          <w:rFonts w:ascii="Calibri" w:eastAsia="SymbolMT" w:hAnsi="Calibri" w:cs="Calibri"/>
          <w:bCs/>
          <w:iCs/>
          <w:sz w:val="20"/>
          <w:szCs w:val="20"/>
        </w:rPr>
        <w:t>http://www.ordineingegnerikr.it/index.php/trasparenza-regolamento-accessi/</w:t>
      </w:r>
    </w:p>
    <w:p w:rsidR="002F5FAE" w:rsidRPr="008C3589" w:rsidRDefault="002F5FAE" w:rsidP="002F5FAE">
      <w:pPr>
        <w:widowControl w:val="0"/>
        <w:spacing w:after="0" w:line="240" w:lineRule="auto"/>
        <w:ind w:left="0" w:firstLine="0"/>
        <w:rPr>
          <w:rFonts w:ascii="Calibri" w:eastAsia="SymbolMT" w:hAnsi="Calibri" w:cs="Calibri"/>
          <w:bCs/>
          <w:iCs/>
          <w:sz w:val="20"/>
          <w:szCs w:val="20"/>
        </w:rPr>
      </w:pPr>
      <w:r w:rsidRPr="008C3589">
        <w:rPr>
          <w:rFonts w:ascii="Calibri" w:eastAsia="SymbolMT" w:hAnsi="Calibri" w:cs="Calibri"/>
          <w:bCs/>
          <w:iCs/>
          <w:sz w:val="20"/>
          <w:szCs w:val="20"/>
        </w:rPr>
        <w:t>Nella sezione Amministrazione Trasparente/</w:t>
      </w:r>
      <w:r>
        <w:rPr>
          <w:rFonts w:ascii="Calibri" w:eastAsia="SymbolMT" w:hAnsi="Calibri" w:cs="Calibri"/>
          <w:bCs/>
          <w:iCs/>
          <w:sz w:val="20"/>
          <w:szCs w:val="20"/>
        </w:rPr>
        <w:t>A</w:t>
      </w:r>
      <w:r w:rsidRPr="008C3589">
        <w:rPr>
          <w:rFonts w:ascii="Calibri" w:eastAsia="SymbolMT" w:hAnsi="Calibri" w:cs="Calibri"/>
          <w:bCs/>
          <w:iCs/>
          <w:sz w:val="20"/>
          <w:szCs w:val="20"/>
        </w:rPr>
        <w:t>ltri contenuti/</w:t>
      </w:r>
      <w:r>
        <w:rPr>
          <w:rFonts w:ascii="Calibri" w:eastAsia="SymbolMT" w:hAnsi="Calibri" w:cs="Calibri"/>
          <w:bCs/>
          <w:iCs/>
          <w:sz w:val="20"/>
          <w:szCs w:val="20"/>
        </w:rPr>
        <w:t>A</w:t>
      </w:r>
      <w:r w:rsidRPr="008C3589">
        <w:rPr>
          <w:rFonts w:ascii="Calibri" w:eastAsia="SymbolMT" w:hAnsi="Calibri" w:cs="Calibri"/>
          <w:bCs/>
          <w:iCs/>
          <w:sz w:val="20"/>
          <w:szCs w:val="20"/>
        </w:rPr>
        <w:t>ccessi, l’Ordine fornisce indicazioni sintetiche per l’esercizio di ciascun diritto di accesso, fornendo modulistica e soggetti responsabili, anche dei poteri sostitutivi.</w:t>
      </w:r>
    </w:p>
    <w:p w:rsidR="002F5FAE" w:rsidRPr="008C3589" w:rsidRDefault="002F5FAE" w:rsidP="002F5FAE">
      <w:pPr>
        <w:widowControl w:val="0"/>
        <w:spacing w:after="0" w:line="240" w:lineRule="auto"/>
        <w:ind w:left="0" w:firstLine="0"/>
        <w:rPr>
          <w:rFonts w:ascii="Calibri" w:hAnsi="Calibri" w:cs="Calibri"/>
          <w:bCs/>
          <w:sz w:val="20"/>
          <w:szCs w:val="20"/>
        </w:rPr>
      </w:pPr>
      <w:r w:rsidRPr="008C3589">
        <w:rPr>
          <w:rFonts w:ascii="Calibri" w:eastAsia="SymbolMT" w:hAnsi="Calibri" w:cs="Calibri"/>
          <w:bCs/>
          <w:iCs/>
          <w:sz w:val="20"/>
          <w:szCs w:val="20"/>
        </w:rPr>
        <w:t>L’Ordine, altresì, tiene il Registro accesso dove annota ogni tipo di richiesta ricevuta, la data della ricezione, la data dell’evasione della richiesta, la presenza di controinteressati. Il registro è tenuto in forma anonima ed in formato aperto</w:t>
      </w:r>
      <w:r w:rsidR="0041220B">
        <w:rPr>
          <w:rFonts w:ascii="Calibri" w:eastAsia="SymbolMT" w:hAnsi="Calibri" w:cs="Calibri"/>
          <w:bCs/>
          <w:iCs/>
          <w:sz w:val="20"/>
          <w:szCs w:val="20"/>
        </w:rPr>
        <w:t xml:space="preserve"> al link </w:t>
      </w:r>
      <w:r w:rsidR="006D564B" w:rsidRPr="006D564B">
        <w:rPr>
          <w:rFonts w:ascii="Calibri" w:eastAsia="SymbolMT" w:hAnsi="Calibri" w:cs="Calibri"/>
          <w:bCs/>
          <w:iCs/>
          <w:sz w:val="20"/>
          <w:szCs w:val="20"/>
        </w:rPr>
        <w:t>http://www.ordineingegnerikr.it/index.php/altri-contenuti/accesso-civico/registro-degli-accessi/</w:t>
      </w:r>
    </w:p>
    <w:p w:rsidR="002F5FAE" w:rsidRPr="00AF160B" w:rsidRDefault="002F5FAE" w:rsidP="002F5FAE">
      <w:pPr>
        <w:widowControl w:val="0"/>
        <w:spacing w:after="0" w:line="240" w:lineRule="auto"/>
        <w:ind w:left="0" w:firstLine="0"/>
        <w:rPr>
          <w:rFonts w:ascii="Calibri" w:eastAsia="SymbolMT" w:hAnsi="Calibri" w:cs="Calibri"/>
        </w:rPr>
      </w:pPr>
    </w:p>
    <w:p w:rsidR="002F5FAE" w:rsidRPr="00F02DB7" w:rsidRDefault="002F5FAE" w:rsidP="002F5FAE">
      <w:pPr>
        <w:widowControl w:val="0"/>
        <w:shd w:val="clear" w:color="auto" w:fill="FFFFFF"/>
        <w:spacing w:after="0" w:line="240" w:lineRule="auto"/>
        <w:ind w:left="0" w:firstLine="0"/>
        <w:rPr>
          <w:rFonts w:ascii="Calibri" w:hAnsi="Calibri" w:cs="Calibri"/>
          <w:b/>
          <w:bCs/>
          <w:i/>
          <w:iCs/>
          <w:sz w:val="20"/>
          <w:szCs w:val="20"/>
          <w:u w:val="single"/>
        </w:rPr>
      </w:pPr>
      <w:r w:rsidRPr="00F02DB7">
        <w:rPr>
          <w:rFonts w:ascii="Calibri" w:hAnsi="Calibri" w:cs="Calibri"/>
          <w:b/>
          <w:bCs/>
          <w:i/>
          <w:iCs/>
          <w:sz w:val="20"/>
          <w:szCs w:val="20"/>
          <w:u w:val="single"/>
        </w:rPr>
        <w:t>Monitoraggio e controllo dell’attuazione degli obblighi di pubblicazione</w:t>
      </w:r>
    </w:p>
    <w:p w:rsidR="002F5FAE" w:rsidRPr="007275AA" w:rsidRDefault="002F5FAE" w:rsidP="002F5FAE">
      <w:pPr>
        <w:widowControl w:val="0"/>
        <w:spacing w:after="0" w:line="240" w:lineRule="auto"/>
        <w:ind w:left="0" w:firstLine="0"/>
        <w:rPr>
          <w:rFonts w:ascii="Calibri" w:eastAsia="SymbolMT" w:hAnsi="Calibri" w:cs="Calibri"/>
          <w:sz w:val="20"/>
          <w:szCs w:val="20"/>
        </w:rPr>
      </w:pPr>
      <w:r>
        <w:rPr>
          <w:rFonts w:ascii="Calibri" w:eastAsia="SymbolMT" w:hAnsi="Calibri" w:cs="Calibri"/>
          <w:sz w:val="20"/>
          <w:szCs w:val="20"/>
        </w:rPr>
        <w:t>Il controllo sugli obblighi si attua secondo le indicazioni riportate nella sezione gestione del rischio, fase IV.</w:t>
      </w:r>
      <w:r w:rsidR="001D022B">
        <w:rPr>
          <w:rFonts w:ascii="Calibri" w:eastAsia="SymbolMT" w:hAnsi="Calibri" w:cs="Calibri"/>
          <w:sz w:val="20"/>
          <w:szCs w:val="20"/>
        </w:rPr>
        <w:t xml:space="preserve"> A far data dal 2023 con cadenza annuale, entro il 15 dicembre, il RPCT fornisce al Consiglio Direttivo indicazioni sullo stato di conformità della sezione Amministrazione Trasparente del proprio sito istituzionale, dopo avere valutato la pubblicazione di tutti gli i dati richiesti, e non di un campione di questi.</w:t>
      </w:r>
    </w:p>
    <w:p w:rsidR="002F5FAE" w:rsidRDefault="002F5FAE" w:rsidP="002F5FAE">
      <w:pPr>
        <w:ind w:left="0" w:firstLine="0"/>
        <w:rPr>
          <w:rFonts w:ascii="Arial" w:eastAsia="SymbolMT" w:hAnsi="Arial" w:cs="Arial"/>
        </w:rPr>
      </w:pPr>
    </w:p>
    <w:p w:rsidR="002F5FAE" w:rsidRPr="00F02DB7" w:rsidRDefault="002F5FAE" w:rsidP="002F5FAE">
      <w:pPr>
        <w:widowControl w:val="0"/>
        <w:shd w:val="clear" w:color="auto" w:fill="FFFFFF"/>
        <w:spacing w:after="0" w:line="240" w:lineRule="auto"/>
        <w:ind w:left="0" w:firstLine="0"/>
        <w:rPr>
          <w:rFonts w:ascii="Calibri" w:hAnsi="Calibri" w:cs="Calibri"/>
          <w:b/>
          <w:bCs/>
          <w:i/>
          <w:iCs/>
          <w:sz w:val="20"/>
          <w:szCs w:val="20"/>
          <w:u w:val="single"/>
        </w:rPr>
      </w:pPr>
      <w:r w:rsidRPr="00F02DB7">
        <w:rPr>
          <w:rFonts w:ascii="Calibri" w:hAnsi="Calibri" w:cs="Calibri"/>
          <w:b/>
          <w:bCs/>
          <w:i/>
          <w:iCs/>
          <w:sz w:val="20"/>
          <w:szCs w:val="20"/>
          <w:u w:val="single"/>
        </w:rPr>
        <w:t>Obblighi di pubblicazione - tabella relativa a dati/documenti/informazioni da pubblicare, soggetti responsabili e tempistiche di aggiornamento</w:t>
      </w:r>
    </w:p>
    <w:p w:rsidR="002F5FAE" w:rsidRPr="00F02DB7" w:rsidRDefault="002F5FAE" w:rsidP="002F5FAE">
      <w:pPr>
        <w:ind w:left="0" w:firstLine="0"/>
        <w:rPr>
          <w:rFonts w:ascii="Calibri" w:eastAsia="SymbolMT" w:hAnsi="Calibri" w:cs="Arial"/>
          <w:sz w:val="20"/>
          <w:szCs w:val="20"/>
        </w:rPr>
      </w:pPr>
      <w:r w:rsidRPr="00F02DB7">
        <w:rPr>
          <w:rFonts w:ascii="Calibri" w:eastAsia="SymbolMT" w:hAnsi="Calibri" w:cs="Arial"/>
          <w:sz w:val="20"/>
          <w:szCs w:val="20"/>
        </w:rPr>
        <w:t>La seguente tabella rappresenta in maniera schematica gli obblighi di pubblicazione cui è tenuto l’Ordine, il soggetto interno all’Ordine che è responsabile per la formazione del documento o per il suo reperimento, il soggetto responsabile per la trasmissione utile alla pubblicazione e il soggetto responsabile della pubblicazione. Per diversi obblighi, in considerazione del ridotto dimensionamento dell’Ordine, i soggetti possono tra loro coincidere.</w:t>
      </w:r>
    </w:p>
    <w:p w:rsidR="002F5FAE" w:rsidRPr="00F02DB7" w:rsidRDefault="002F5FAE" w:rsidP="002F5FAE">
      <w:pPr>
        <w:ind w:left="0" w:firstLine="0"/>
        <w:rPr>
          <w:rFonts w:ascii="Calibri" w:eastAsia="SymbolMT" w:hAnsi="Calibri" w:cs="Arial"/>
          <w:sz w:val="20"/>
          <w:szCs w:val="20"/>
        </w:rPr>
      </w:pPr>
      <w:r w:rsidRPr="00F02DB7">
        <w:rPr>
          <w:rFonts w:ascii="Calibri" w:eastAsia="SymbolMT" w:hAnsi="Calibri" w:cs="Arial"/>
          <w:sz w:val="20"/>
          <w:szCs w:val="20"/>
        </w:rPr>
        <w:t xml:space="preserve">Nella tabella vengono riportati tutti gli obblighi di pubblicazione applicabili; laddove il dato non sia presente presso l’Ordine, o non sia applicabile per motivi vari, </w:t>
      </w:r>
      <w:r w:rsidR="001D022B">
        <w:rPr>
          <w:rFonts w:ascii="Calibri" w:eastAsia="SymbolMT" w:hAnsi="Calibri" w:cs="Arial"/>
          <w:sz w:val="20"/>
          <w:szCs w:val="20"/>
        </w:rPr>
        <w:t xml:space="preserve">nella sezione Amministrazione Trasparente </w:t>
      </w:r>
      <w:r w:rsidRPr="00F02DB7">
        <w:rPr>
          <w:rFonts w:ascii="Calibri" w:eastAsia="SymbolMT" w:hAnsi="Calibri" w:cs="Arial"/>
          <w:sz w:val="20"/>
          <w:szCs w:val="20"/>
        </w:rPr>
        <w:t>viene riportato in corrispondenza dell’obbligo la dicitura “dato non applicabile”, oppure “dato non pertinente” ove possibile con indicazione del motivo</w:t>
      </w:r>
    </w:p>
    <w:p w:rsidR="002F5FAE" w:rsidRDefault="002F5FAE" w:rsidP="002F5FAE">
      <w:pPr>
        <w:ind w:left="0" w:firstLine="0"/>
        <w:rPr>
          <w:rFonts w:ascii="Arial" w:eastAsia="SymbolMT" w:hAnsi="Arial" w:cs="Arial"/>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1691"/>
        <w:gridCol w:w="4900"/>
        <w:gridCol w:w="1499"/>
        <w:gridCol w:w="1491"/>
        <w:gridCol w:w="1545"/>
        <w:gridCol w:w="1744"/>
      </w:tblGrid>
      <w:tr w:rsidR="007130CC" w:rsidRPr="00F02DB7" w:rsidTr="00CE100D">
        <w:tc>
          <w:tcPr>
            <w:tcW w:w="1731" w:type="dxa"/>
            <w:shd w:val="clear" w:color="auto" w:fill="D9D9D9"/>
          </w:tcPr>
          <w:p w:rsidR="002F5FAE" w:rsidRPr="00465F61" w:rsidRDefault="002F5FAE" w:rsidP="00336C3F">
            <w:pPr>
              <w:spacing w:after="0" w:line="240" w:lineRule="auto"/>
              <w:ind w:left="0" w:firstLine="0"/>
              <w:jc w:val="center"/>
              <w:rPr>
                <w:rFonts w:ascii="Calibri" w:eastAsia="Calibri" w:hAnsi="Calibri"/>
                <w:b/>
                <w:bCs/>
                <w:smallCaps/>
                <w:color w:val="auto"/>
                <w:sz w:val="18"/>
                <w:szCs w:val="18"/>
                <w:lang w:eastAsia="en-US"/>
              </w:rPr>
            </w:pPr>
            <w:r w:rsidRPr="00465F61">
              <w:rPr>
                <w:rFonts w:ascii="Calibri" w:eastAsia="Calibri" w:hAnsi="Calibri"/>
                <w:b/>
                <w:bCs/>
                <w:smallCaps/>
                <w:color w:val="auto"/>
                <w:sz w:val="18"/>
                <w:szCs w:val="18"/>
                <w:lang w:eastAsia="en-US"/>
              </w:rPr>
              <w:t xml:space="preserve">Sottosezione </w:t>
            </w:r>
          </w:p>
          <w:p w:rsidR="002F5FAE" w:rsidRPr="00465F61" w:rsidRDefault="002F5FAE" w:rsidP="00336C3F">
            <w:pPr>
              <w:spacing w:after="0" w:line="240" w:lineRule="auto"/>
              <w:ind w:left="0" w:firstLine="0"/>
              <w:jc w:val="center"/>
              <w:rPr>
                <w:rFonts w:ascii="Calibri" w:eastAsia="Calibri" w:hAnsi="Calibri"/>
                <w:b/>
                <w:bCs/>
                <w:smallCaps/>
                <w:color w:val="auto"/>
                <w:sz w:val="18"/>
                <w:szCs w:val="18"/>
                <w:lang w:eastAsia="en-US"/>
              </w:rPr>
            </w:pPr>
            <w:r w:rsidRPr="00465F61">
              <w:rPr>
                <w:rFonts w:ascii="Calibri" w:eastAsia="Calibri" w:hAnsi="Calibri"/>
                <w:b/>
                <w:bCs/>
                <w:smallCaps/>
                <w:color w:val="auto"/>
                <w:sz w:val="18"/>
                <w:szCs w:val="18"/>
                <w:lang w:eastAsia="en-US"/>
              </w:rPr>
              <w:t>livello 1</w:t>
            </w:r>
          </w:p>
        </w:tc>
        <w:tc>
          <w:tcPr>
            <w:tcW w:w="1691" w:type="dxa"/>
            <w:shd w:val="clear" w:color="auto" w:fill="D9D9D9"/>
          </w:tcPr>
          <w:p w:rsidR="002F5FAE" w:rsidRPr="00465F61" w:rsidRDefault="002F5FAE" w:rsidP="00336C3F">
            <w:pPr>
              <w:spacing w:after="0" w:line="240" w:lineRule="auto"/>
              <w:ind w:left="0" w:firstLine="0"/>
              <w:jc w:val="center"/>
              <w:rPr>
                <w:rFonts w:ascii="Calibri" w:eastAsia="Calibri" w:hAnsi="Calibri"/>
                <w:b/>
                <w:bCs/>
                <w:smallCaps/>
                <w:color w:val="auto"/>
                <w:sz w:val="18"/>
                <w:szCs w:val="18"/>
                <w:lang w:eastAsia="en-US"/>
              </w:rPr>
            </w:pPr>
            <w:r w:rsidRPr="00465F61">
              <w:rPr>
                <w:rFonts w:ascii="Calibri" w:eastAsia="Calibri" w:hAnsi="Calibri"/>
                <w:b/>
                <w:bCs/>
                <w:smallCaps/>
                <w:color w:val="auto"/>
                <w:sz w:val="18"/>
                <w:szCs w:val="18"/>
                <w:lang w:eastAsia="en-US"/>
              </w:rPr>
              <w:t xml:space="preserve">Sottosezione </w:t>
            </w:r>
          </w:p>
          <w:p w:rsidR="002F5FAE" w:rsidRPr="00465F61" w:rsidRDefault="002F5FAE" w:rsidP="00336C3F">
            <w:pPr>
              <w:spacing w:after="0" w:line="240" w:lineRule="auto"/>
              <w:ind w:left="0" w:firstLine="0"/>
              <w:jc w:val="center"/>
              <w:rPr>
                <w:rFonts w:ascii="Calibri" w:eastAsia="Calibri" w:hAnsi="Calibri"/>
                <w:b/>
                <w:bCs/>
                <w:smallCaps/>
                <w:color w:val="auto"/>
                <w:sz w:val="18"/>
                <w:szCs w:val="18"/>
                <w:lang w:eastAsia="en-US"/>
              </w:rPr>
            </w:pPr>
            <w:r w:rsidRPr="00465F61">
              <w:rPr>
                <w:rFonts w:ascii="Calibri" w:eastAsia="Calibri" w:hAnsi="Calibri"/>
                <w:b/>
                <w:bCs/>
                <w:smallCaps/>
                <w:color w:val="auto"/>
                <w:sz w:val="18"/>
                <w:szCs w:val="18"/>
                <w:lang w:eastAsia="en-US"/>
              </w:rPr>
              <w:t>livello 2</w:t>
            </w:r>
          </w:p>
        </w:tc>
        <w:tc>
          <w:tcPr>
            <w:tcW w:w="4900" w:type="dxa"/>
            <w:shd w:val="clear" w:color="auto" w:fill="D9D9D9"/>
          </w:tcPr>
          <w:p w:rsidR="002F5FAE" w:rsidRPr="00465F61" w:rsidRDefault="002F5FAE" w:rsidP="00336C3F">
            <w:pPr>
              <w:spacing w:after="0" w:line="240" w:lineRule="auto"/>
              <w:ind w:left="0" w:firstLine="0"/>
              <w:jc w:val="center"/>
              <w:rPr>
                <w:rFonts w:ascii="Calibri" w:eastAsia="Calibri" w:hAnsi="Calibri"/>
                <w:b/>
                <w:bCs/>
                <w:smallCaps/>
                <w:color w:val="auto"/>
                <w:sz w:val="18"/>
                <w:szCs w:val="18"/>
                <w:lang w:eastAsia="en-US"/>
              </w:rPr>
            </w:pPr>
            <w:r w:rsidRPr="00465F61">
              <w:rPr>
                <w:rFonts w:ascii="Calibri" w:eastAsia="Calibri" w:hAnsi="Calibri"/>
                <w:b/>
                <w:bCs/>
                <w:smallCaps/>
                <w:color w:val="auto"/>
                <w:sz w:val="18"/>
                <w:szCs w:val="18"/>
                <w:lang w:eastAsia="en-US"/>
              </w:rPr>
              <w:t>Obbligo di pubblicazione</w:t>
            </w:r>
          </w:p>
        </w:tc>
        <w:tc>
          <w:tcPr>
            <w:tcW w:w="1499" w:type="dxa"/>
            <w:shd w:val="clear" w:color="auto" w:fill="D9D9D9"/>
          </w:tcPr>
          <w:p w:rsidR="002F5FAE" w:rsidRPr="00C14580" w:rsidRDefault="007130CC" w:rsidP="00336C3F">
            <w:pPr>
              <w:spacing w:after="0" w:line="240" w:lineRule="auto"/>
              <w:ind w:left="0" w:firstLine="0"/>
              <w:jc w:val="center"/>
              <w:rPr>
                <w:rFonts w:ascii="Calibri" w:eastAsia="Calibri" w:hAnsi="Calibri"/>
                <w:b/>
                <w:bCs/>
                <w:smallCaps/>
                <w:color w:val="auto"/>
                <w:sz w:val="18"/>
                <w:szCs w:val="18"/>
                <w:lang w:eastAsia="en-US"/>
              </w:rPr>
            </w:pPr>
            <w:r w:rsidRPr="00C14580">
              <w:rPr>
                <w:rFonts w:ascii="Calibri" w:eastAsia="Calibri" w:hAnsi="Calibri"/>
                <w:b/>
                <w:bCs/>
                <w:smallCaps/>
                <w:color w:val="auto"/>
                <w:sz w:val="18"/>
                <w:szCs w:val="18"/>
                <w:lang w:eastAsia="en-US"/>
              </w:rPr>
              <w:t>Responsabile f</w:t>
            </w:r>
            <w:r w:rsidR="002F5FAE" w:rsidRPr="00C14580">
              <w:rPr>
                <w:rFonts w:ascii="Calibri" w:eastAsia="Calibri" w:hAnsi="Calibri"/>
                <w:b/>
                <w:bCs/>
                <w:smallCaps/>
                <w:color w:val="auto"/>
                <w:sz w:val="18"/>
                <w:szCs w:val="18"/>
                <w:lang w:eastAsia="en-US"/>
              </w:rPr>
              <w:t xml:space="preserve">ormazione o reperimento </w:t>
            </w:r>
          </w:p>
        </w:tc>
        <w:tc>
          <w:tcPr>
            <w:tcW w:w="1491" w:type="dxa"/>
            <w:shd w:val="clear" w:color="auto" w:fill="D9D9D9"/>
          </w:tcPr>
          <w:p w:rsidR="002F5FAE" w:rsidRPr="00C14580" w:rsidRDefault="002F5FAE" w:rsidP="00336C3F">
            <w:pPr>
              <w:spacing w:after="0" w:line="240" w:lineRule="auto"/>
              <w:ind w:left="0" w:firstLine="0"/>
              <w:jc w:val="center"/>
              <w:rPr>
                <w:rFonts w:ascii="Calibri" w:eastAsia="Calibri" w:hAnsi="Calibri"/>
                <w:b/>
                <w:bCs/>
                <w:smallCaps/>
                <w:color w:val="auto"/>
                <w:sz w:val="18"/>
                <w:szCs w:val="18"/>
                <w:lang w:eastAsia="en-US"/>
              </w:rPr>
            </w:pPr>
            <w:r w:rsidRPr="00C14580">
              <w:rPr>
                <w:rFonts w:ascii="Calibri" w:eastAsia="Calibri" w:hAnsi="Calibri"/>
                <w:b/>
                <w:bCs/>
                <w:smallCaps/>
                <w:color w:val="auto"/>
                <w:sz w:val="18"/>
                <w:szCs w:val="18"/>
                <w:lang w:eastAsia="en-US"/>
              </w:rPr>
              <w:t>Responsabile trasmissione</w:t>
            </w:r>
          </w:p>
        </w:tc>
        <w:tc>
          <w:tcPr>
            <w:tcW w:w="1545" w:type="dxa"/>
            <w:shd w:val="clear" w:color="auto" w:fill="D9D9D9"/>
          </w:tcPr>
          <w:p w:rsidR="002F5FAE" w:rsidRPr="00C14580" w:rsidRDefault="002F5FAE" w:rsidP="00336C3F">
            <w:pPr>
              <w:spacing w:after="0" w:line="240" w:lineRule="auto"/>
              <w:ind w:left="0" w:firstLine="0"/>
              <w:jc w:val="center"/>
              <w:rPr>
                <w:rFonts w:ascii="Calibri" w:eastAsia="Calibri" w:hAnsi="Calibri"/>
                <w:b/>
                <w:bCs/>
                <w:smallCaps/>
                <w:color w:val="auto"/>
                <w:sz w:val="18"/>
                <w:szCs w:val="18"/>
                <w:lang w:eastAsia="en-US"/>
              </w:rPr>
            </w:pPr>
            <w:r w:rsidRPr="00C14580">
              <w:rPr>
                <w:rFonts w:ascii="Calibri" w:eastAsia="Calibri" w:hAnsi="Calibri"/>
                <w:b/>
                <w:bCs/>
                <w:smallCaps/>
                <w:color w:val="auto"/>
                <w:sz w:val="18"/>
                <w:szCs w:val="18"/>
                <w:lang w:eastAsia="en-US"/>
              </w:rPr>
              <w:t>Responsabile pubblicazione</w:t>
            </w:r>
          </w:p>
        </w:tc>
        <w:tc>
          <w:tcPr>
            <w:tcW w:w="1744" w:type="dxa"/>
            <w:shd w:val="clear" w:color="auto" w:fill="D9D9D9"/>
          </w:tcPr>
          <w:p w:rsidR="002F5FAE" w:rsidRPr="00465F61" w:rsidRDefault="002F5FAE" w:rsidP="00336C3F">
            <w:pPr>
              <w:spacing w:after="0" w:line="240" w:lineRule="auto"/>
              <w:ind w:left="0" w:firstLine="0"/>
              <w:jc w:val="center"/>
              <w:rPr>
                <w:rFonts w:ascii="Calibri" w:eastAsia="Calibri" w:hAnsi="Calibri"/>
                <w:b/>
                <w:bCs/>
                <w:smallCaps/>
                <w:color w:val="auto"/>
                <w:sz w:val="18"/>
                <w:szCs w:val="18"/>
                <w:lang w:eastAsia="en-US"/>
              </w:rPr>
            </w:pPr>
            <w:r w:rsidRPr="00465F61">
              <w:rPr>
                <w:rFonts w:ascii="Calibri" w:eastAsia="Calibri" w:hAnsi="Calibri"/>
                <w:b/>
                <w:bCs/>
                <w:smallCaps/>
                <w:color w:val="auto"/>
                <w:sz w:val="18"/>
                <w:szCs w:val="18"/>
                <w:lang w:eastAsia="en-US"/>
              </w:rPr>
              <w:t xml:space="preserve">Aggiornamento </w:t>
            </w:r>
          </w:p>
        </w:tc>
      </w:tr>
      <w:tr w:rsidR="00CE100D" w:rsidRPr="00465F61" w:rsidTr="00CE100D">
        <w:trPr>
          <w:trHeight w:val="69"/>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Disposizioni generali</w:t>
            </w:r>
          </w:p>
        </w:tc>
        <w:tc>
          <w:tcPr>
            <w:tcW w:w="169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Atti generali</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Codice disciplinare, codice di condotta e codice deontologico</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SEGRETERIA</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sidP="00CE100D">
            <w:pPr>
              <w:spacing w:after="0" w:line="240" w:lineRule="auto"/>
              <w:ind w:left="0" w:firstLine="0"/>
              <w:jc w:val="center"/>
              <w:rPr>
                <w:rFonts w:ascii="Calibri" w:eastAsia="Calibri" w:hAnsi="Calibri"/>
                <w:color w:val="auto"/>
                <w:sz w:val="18"/>
                <w:szCs w:val="18"/>
                <w:lang w:eastAsia="en-US"/>
              </w:rPr>
            </w:pPr>
            <w:r w:rsidRPr="00C14580">
              <w:rPr>
                <w:rFonts w:ascii="Calibri" w:eastAsia="Calibri" w:hAnsi="Calibri"/>
                <w:color w:val="auto"/>
                <w:sz w:val="18"/>
                <w:szCs w:val="18"/>
                <w:lang w:eastAsia="en-US"/>
              </w:rPr>
              <w:t>PROVIDER TERZO (FONDAZIONE CNI)</w:t>
            </w:r>
          </w:p>
        </w:tc>
        <w:tc>
          <w:tcPr>
            <w:tcW w:w="1744"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1 mese dall’adozione</w:t>
            </w:r>
          </w:p>
        </w:tc>
      </w:tr>
      <w:tr w:rsidR="00CE100D" w:rsidRPr="00465F61" w:rsidTr="00CE100D">
        <w:trPr>
          <w:trHeight w:val="67"/>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Atti amministrativi (regolamenti, ordini di servizio, linee guida)</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SEGRETERIA</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r>
      <w:tr w:rsidR="00CE100D" w:rsidRPr="00465F61" w:rsidTr="00CE100D">
        <w:trPr>
          <w:trHeight w:val="218"/>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Articolazione degli Uffici</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Organigramma</w:t>
            </w:r>
          </w:p>
        </w:tc>
        <w:tc>
          <w:tcPr>
            <w:tcW w:w="1499" w:type="dxa"/>
            <w:vMerge w:val="restart"/>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SEGRETERIA</w:t>
            </w:r>
          </w:p>
        </w:tc>
        <w:tc>
          <w:tcPr>
            <w:tcW w:w="1491"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Pr>
                <w:rFonts w:ascii="Calibri" w:eastAsia="Calibri" w:hAnsi="Calibri"/>
                <w:color w:val="auto"/>
                <w:sz w:val="18"/>
                <w:szCs w:val="18"/>
                <w:lang w:eastAsia="en-US"/>
              </w:rPr>
              <w:t>T</w:t>
            </w:r>
            <w:r w:rsidRPr="00465F61">
              <w:rPr>
                <w:rFonts w:ascii="Calibri" w:eastAsia="Calibri" w:hAnsi="Calibri"/>
                <w:color w:val="auto"/>
                <w:sz w:val="18"/>
                <w:szCs w:val="18"/>
                <w:lang w:eastAsia="en-US"/>
              </w:rPr>
              <w:t>empestivo</w:t>
            </w:r>
            <w:r>
              <w:rPr>
                <w:rFonts w:ascii="Calibri" w:eastAsia="Calibri" w:hAnsi="Calibri"/>
                <w:color w:val="auto"/>
                <w:sz w:val="18"/>
                <w:szCs w:val="18"/>
                <w:lang w:eastAsia="en-US"/>
              </w:rPr>
              <w:t>, entro 15 giorni da evenutali modifiche</w:t>
            </w:r>
          </w:p>
        </w:tc>
      </w:tr>
      <w:tr w:rsidR="00CE100D" w:rsidRPr="00465F61" w:rsidTr="00CE100D">
        <w:trPr>
          <w:trHeight w:val="217"/>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Telefono e posta elettronica</w:t>
            </w:r>
          </w:p>
        </w:tc>
        <w:tc>
          <w:tcPr>
            <w:tcW w:w="1499"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491"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545"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744"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r>
      <w:tr w:rsidR="00CE100D" w:rsidRPr="00465F61" w:rsidTr="00CE100D">
        <w:trPr>
          <w:trHeight w:val="551"/>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Organizzazione</w:t>
            </w:r>
          </w:p>
        </w:tc>
        <w:tc>
          <w:tcPr>
            <w:tcW w:w="169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Titolari di incarichi di amministrazione, di direzione o di governo</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Titolari di incarichi dirigenziali</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lastRenderedPageBreak/>
              <w:t>a) Atto di nomina o di proclamazione, con l'indicazione della durata dell'incarico;</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b) curriculum in forma sintetica di ciascun componente</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SEGRETERIA</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 xml:space="preserve">entro 3 mesi dalla nomina </w:t>
            </w:r>
          </w:p>
        </w:tc>
      </w:tr>
      <w:tr w:rsidR="00CE100D" w:rsidRPr="00465F61" w:rsidTr="00CE100D">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bookmarkStart w:id="7" w:name="_Hlk57651050"/>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 xml:space="preserve">Ammontare complessivo degli emolumenti percepiti a carico </w:t>
            </w:r>
            <w:r w:rsidRPr="00465F61">
              <w:rPr>
                <w:rFonts w:ascii="Calibri" w:eastAsia="Calibri" w:hAnsi="Calibri"/>
                <w:color w:val="auto"/>
                <w:sz w:val="18"/>
                <w:szCs w:val="18"/>
                <w:lang w:eastAsia="en-US"/>
              </w:rPr>
              <w:lastRenderedPageBreak/>
              <w:t>della finanza pubblica (ex art. 14, co.1 ter D.Lgs. 33/2013)</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lastRenderedPageBreak/>
              <w:t>NA</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744" w:type="dxa"/>
            <w:shd w:val="clear" w:color="auto" w:fill="auto"/>
          </w:tcPr>
          <w:p w:rsidR="00CE100D" w:rsidRPr="002F1911" w:rsidRDefault="00CE100D" w:rsidP="00336C3F">
            <w:pPr>
              <w:spacing w:after="0" w:line="240" w:lineRule="auto"/>
              <w:ind w:left="0" w:firstLine="0"/>
              <w:jc w:val="left"/>
              <w:rPr>
                <w:rFonts w:ascii="Calibri" w:eastAsia="Calibri" w:hAnsi="Calibri"/>
                <w:i/>
                <w:iCs/>
                <w:color w:val="auto"/>
                <w:sz w:val="18"/>
                <w:szCs w:val="18"/>
                <w:lang w:eastAsia="en-US"/>
              </w:rPr>
            </w:pPr>
            <w:r w:rsidRPr="002F1911">
              <w:rPr>
                <w:rFonts w:ascii="Calibri" w:eastAsia="Calibri" w:hAnsi="Calibri"/>
                <w:i/>
                <w:iCs/>
                <w:color w:val="C00000"/>
                <w:sz w:val="18"/>
                <w:szCs w:val="18"/>
                <w:lang w:eastAsia="en-US"/>
              </w:rPr>
              <w:t xml:space="preserve">Pubblicazione non </w:t>
            </w:r>
            <w:r w:rsidRPr="002F1911">
              <w:rPr>
                <w:rFonts w:ascii="Calibri" w:eastAsia="Calibri" w:hAnsi="Calibri"/>
                <w:i/>
                <w:iCs/>
                <w:color w:val="C00000"/>
                <w:sz w:val="18"/>
                <w:szCs w:val="18"/>
                <w:lang w:eastAsia="en-US"/>
              </w:rPr>
              <w:lastRenderedPageBreak/>
              <w:t>applicabile per mancanza di dirigenti in pianta organica</w:t>
            </w:r>
          </w:p>
        </w:tc>
      </w:tr>
      <w:bookmarkEnd w:id="7"/>
      <w:tr w:rsidR="00CE100D" w:rsidRPr="00465F61" w:rsidTr="00CE100D">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Dichiarazione insussistenza di una delle cause di inconferibilità dell’incarico</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5 giorni dal sorgere della situazione</w:t>
            </w:r>
          </w:p>
        </w:tc>
      </w:tr>
      <w:tr w:rsidR="00CE100D" w:rsidRPr="00465F61" w:rsidTr="00CE100D">
        <w:trPr>
          <w:trHeight w:val="449"/>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Dichiarazione sulla insussistenza di una delle cause di incompatibilità dell’incarico</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5 giorni dal sorgere della situazione</w:t>
            </w:r>
          </w:p>
        </w:tc>
      </w:tr>
      <w:tr w:rsidR="00CE100D" w:rsidRPr="00465F61" w:rsidTr="00CE100D">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Sanzioni per mancata o incompleta comunicazione dei dati di cui all’art. 14, concernenti la situazione patrimoniale complessiva del titolare dell’incarico al momento dell’assunzione della carica, la titolarità di imprese, le partecipazioni azionarie proprie nonché tutti i compensi cui dà diritto l’assunzione della carica</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10 giorni dalla ricezione della sanzione</w:t>
            </w:r>
          </w:p>
        </w:tc>
      </w:tr>
      <w:tr w:rsidR="00CE100D" w:rsidRPr="00465F61" w:rsidTr="00CE100D">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Collaboratori e consulenti</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Titolari di incarichi di consulenza o collaborazione</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Rappresentazione tabellare (atto di conferimento; cv; compensi, tabella comunicata alla Funzione Pubblica; attestazione e dichiarazione conflitti di interesse, incarichi in enti regolati o finanziati dalla PA)</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15 giorni dal perfezionamento dell’incarico</w:t>
            </w:r>
          </w:p>
        </w:tc>
      </w:tr>
      <w:tr w:rsidR="00CE100D" w:rsidRPr="00465F61" w:rsidTr="00CE100D">
        <w:trPr>
          <w:trHeight w:val="270"/>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F02DB7">
              <w:rPr>
                <w:rFonts w:ascii="Calibri" w:eastAsia="Calibri" w:hAnsi="Calibri"/>
                <w:color w:val="auto"/>
                <w:sz w:val="18"/>
                <w:szCs w:val="18"/>
                <w:lang w:eastAsia="en-US"/>
              </w:rPr>
              <w:t>Personale</w:t>
            </w:r>
          </w:p>
        </w:tc>
        <w:tc>
          <w:tcPr>
            <w:tcW w:w="169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Dotazione organica</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Conto annuale del personale</w:t>
            </w:r>
          </w:p>
        </w:tc>
        <w:tc>
          <w:tcPr>
            <w:tcW w:w="1499"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1 mese dalla predisposizione</w:t>
            </w:r>
          </w:p>
        </w:tc>
      </w:tr>
      <w:tr w:rsidR="00CE100D" w:rsidRPr="00465F61" w:rsidTr="00CE100D">
        <w:trPr>
          <w:trHeight w:val="270"/>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Costo personale a tempo indeterminato</w:t>
            </w:r>
          </w:p>
        </w:tc>
        <w:tc>
          <w:tcPr>
            <w:tcW w:w="1499"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491"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545"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744"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r>
      <w:tr w:rsidR="00CE100D" w:rsidRPr="00465F61" w:rsidTr="00CE100D">
        <w:trPr>
          <w:trHeight w:val="40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Personale non a tempo indeterminato</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Personale non a tempo indeterminato</w:t>
            </w:r>
          </w:p>
        </w:tc>
        <w:tc>
          <w:tcPr>
            <w:tcW w:w="1499"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1 mese dalla predisposizione dei conteggi</w:t>
            </w:r>
          </w:p>
        </w:tc>
      </w:tr>
      <w:tr w:rsidR="00CE100D" w:rsidRPr="00465F61" w:rsidTr="00CE100D">
        <w:trPr>
          <w:trHeight w:val="40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Costo del personale non a tempo indeterminato</w:t>
            </w:r>
          </w:p>
        </w:tc>
        <w:tc>
          <w:tcPr>
            <w:tcW w:w="1499"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491"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545"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1 mese dalla predisposizione dei conteggi</w:t>
            </w:r>
          </w:p>
        </w:tc>
      </w:tr>
      <w:tr w:rsidR="00CE100D" w:rsidRPr="00465F61" w:rsidTr="00CE100D">
        <w:trPr>
          <w:trHeight w:val="40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 xml:space="preserve">Tassi di assenza </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Tassi di assenza distinti per uffici di livello dirigenziale</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31 gennaio dell’anno successivo a quello di riferimento</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r>
      <w:tr w:rsidR="00CE100D" w:rsidRPr="00465F61" w:rsidTr="00CE100D">
        <w:trPr>
          <w:trHeight w:val="40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Incarichi conferiti e autorizzati ai dipendenti/dirigenti</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Elenco degli incarichi con indicazione dell’oggetto, durata, compenso</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Semestrale</w:t>
            </w:r>
            <w:r>
              <w:rPr>
                <w:rFonts w:ascii="Calibri" w:eastAsia="Calibri" w:hAnsi="Calibri"/>
                <w:color w:val="auto"/>
                <w:sz w:val="18"/>
                <w:szCs w:val="18"/>
                <w:lang w:eastAsia="en-US"/>
              </w:rPr>
              <w:t>, entro il 31 gennaio e il 31 luglio relativamente al semestre trascorso</w:t>
            </w:r>
          </w:p>
        </w:tc>
      </w:tr>
      <w:tr w:rsidR="00CE100D" w:rsidRPr="00465F61" w:rsidTr="00CE100D">
        <w:trPr>
          <w:trHeight w:val="40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Contrattazione collettiva</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Riferimenti ai CCNL e ad interpretazioni autentiche</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1 mesi dalla nuova versione</w:t>
            </w:r>
          </w:p>
        </w:tc>
      </w:tr>
      <w:tr w:rsidR="00CE100D" w:rsidRPr="00465F61" w:rsidTr="00CE100D">
        <w:trPr>
          <w:trHeight w:val="405"/>
        </w:trPr>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Contrattazione integrativa</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xml:space="preserve">, </w:t>
            </w:r>
            <w:r w:rsidRPr="00455091">
              <w:rPr>
                <w:rFonts w:ascii="Calibri" w:eastAsia="Calibri" w:hAnsi="Calibri"/>
                <w:color w:val="auto"/>
                <w:sz w:val="18"/>
                <w:szCs w:val="18"/>
                <w:lang w:eastAsia="en-US"/>
              </w:rPr>
              <w:t>entro 1 mesi dalla nuova versione</w:t>
            </w:r>
          </w:p>
        </w:tc>
      </w:tr>
      <w:tr w:rsidR="00CE100D" w:rsidRPr="00465F61" w:rsidTr="00CE100D">
        <w:trPr>
          <w:trHeight w:val="1148"/>
        </w:trPr>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Bandi di concorso</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Bandi di concorso per reclutamento del personale</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Bandi di concorso con i criteri di valutazione e le tracce delle prove scritte (del concorso già svolto), graduatorie finali aggiornate con eventuale scorrimento degli idonei non vincitori</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5 giorni dall’indizione ed entro 5 giorni dalle graduatorie</w:t>
            </w:r>
          </w:p>
        </w:tc>
      </w:tr>
      <w:tr w:rsidR="00CE100D" w:rsidRPr="00465F61" w:rsidTr="00CE100D">
        <w:trPr>
          <w:trHeight w:val="405"/>
        </w:trPr>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Enti controllati</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In formato tabellare: denominazione ente, misura della partecipazione, durata dell’impegno, onere complessivo gravante per l’anno, numero dei rappresentanti della Federazione nell’ente, ultimi 3 bilanci, incarichi di amministratori, dichiarazione assenza cause incompatibilità ed inconferibiltià. Link al sito istituzionale dell’ente</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NA</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744" w:type="dxa"/>
            <w:shd w:val="clear" w:color="auto" w:fill="auto"/>
          </w:tcPr>
          <w:p w:rsidR="00CE100D" w:rsidRPr="00455091" w:rsidRDefault="00CE100D" w:rsidP="00336C3F">
            <w:pPr>
              <w:spacing w:after="0" w:line="240" w:lineRule="auto"/>
              <w:ind w:left="0" w:firstLine="0"/>
              <w:jc w:val="left"/>
              <w:rPr>
                <w:rFonts w:ascii="Calibri" w:eastAsia="Calibri" w:hAnsi="Calibri"/>
                <w:i/>
                <w:iCs/>
                <w:color w:val="auto"/>
                <w:sz w:val="18"/>
                <w:szCs w:val="18"/>
                <w:lang w:eastAsia="en-US"/>
              </w:rPr>
            </w:pPr>
            <w:r w:rsidRPr="00455091">
              <w:rPr>
                <w:rFonts w:ascii="Calibri" w:eastAsia="Calibri" w:hAnsi="Calibri"/>
                <w:i/>
                <w:iCs/>
                <w:color w:val="C00000"/>
                <w:sz w:val="18"/>
                <w:szCs w:val="18"/>
                <w:lang w:eastAsia="en-US"/>
              </w:rPr>
              <w:t>Non vi sono enti controllati</w:t>
            </w:r>
          </w:p>
        </w:tc>
      </w:tr>
      <w:tr w:rsidR="00CE100D" w:rsidRPr="00465F61" w:rsidTr="00CE100D">
        <w:trPr>
          <w:trHeight w:val="405"/>
        </w:trPr>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Attività e procedimenti</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Tipologie di procedimento</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In formato tabellare - denominazione del procedimento, responsabile del procedimento e ufficio con recapiti, modalità per ottenere informazioni, termine per la conclusione del procedimento, procedimenti che si possono concludere con silenzio assenso, strumenti di tutela amministrativa e giurisdizionale, link di accesso al servizio on line, modalità per effettuare i pagamenti, titolare del potere sostitutivo con modalità per azionarlo</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Per i procedimenti ad istanza di parte: atti e documenti da allegare all’istanza e modulistica necessaria, inclusi i fac simile per autocertificazioni, uffici cui rivolgersi con orari, recapiti telefonici ed e.mail</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il 31 gennaio</w:t>
            </w:r>
          </w:p>
        </w:tc>
      </w:tr>
      <w:tr w:rsidR="00CE100D" w:rsidRPr="00465F61" w:rsidTr="00CE100D">
        <w:trPr>
          <w:trHeight w:val="405"/>
        </w:trPr>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Provvedimenti</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 xml:space="preserve">Provvedimenti dell’organo di indirizzo </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Elenco dei provvedimenti relativi ad accordi stipulati dall’ordine con soggetti privati o con altre amministrazioni pubbliche</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SEGRETARIO</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Semestrale</w:t>
            </w:r>
            <w:r>
              <w:rPr>
                <w:rFonts w:ascii="Calibri" w:eastAsia="Calibri" w:hAnsi="Calibri"/>
                <w:color w:val="auto"/>
                <w:sz w:val="18"/>
                <w:szCs w:val="18"/>
                <w:lang w:eastAsia="en-US"/>
              </w:rPr>
              <w:t>, entro il 31 gennaio e il 31 luglio</w:t>
            </w:r>
          </w:p>
        </w:tc>
      </w:tr>
      <w:tr w:rsidR="00CE100D" w:rsidRPr="00465F61" w:rsidTr="00CE100D">
        <w:trPr>
          <w:trHeight w:val="405"/>
        </w:trPr>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Bandi di gara e contratti</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Atti dell’ordine per ogni procedura</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Atti relativi alle procedure per l’affidamento di servizi, forniture, lavori</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Provvedimenti di esclusione</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Composizione commissione giudicatrice con CV</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Contratti</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Resoconti gestione finanziaria all’atto dell’esecuzione</w:t>
            </w: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CONSIGLIERE TESORIERE</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15 giorni dalla finalizzazione della documentazione</w:t>
            </w:r>
          </w:p>
        </w:tc>
      </w:tr>
      <w:tr w:rsidR="00CE100D" w:rsidRPr="00F02DB7" w:rsidTr="00CE100D">
        <w:trPr>
          <w:trHeight w:val="333"/>
        </w:trPr>
        <w:tc>
          <w:tcPr>
            <w:tcW w:w="1731" w:type="dxa"/>
            <w:vMerge w:val="restart"/>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Sovvenzioni, contributi, sussidi e vantaggi economici</w:t>
            </w:r>
          </w:p>
        </w:tc>
        <w:tc>
          <w:tcPr>
            <w:tcW w:w="1691" w:type="dxa"/>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Criteri e modalità</w:t>
            </w:r>
          </w:p>
        </w:tc>
        <w:tc>
          <w:tcPr>
            <w:tcW w:w="4900" w:type="dxa"/>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499"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TESORIERE</w:t>
            </w:r>
          </w:p>
        </w:tc>
        <w:tc>
          <w:tcPr>
            <w:tcW w:w="1491"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vMerge w:val="restart"/>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15 giorni dalla finalizzazione della documentazione</w:t>
            </w:r>
          </w:p>
        </w:tc>
      </w:tr>
      <w:tr w:rsidR="00CE100D" w:rsidRPr="00F02DB7" w:rsidTr="00CE100D">
        <w:trPr>
          <w:trHeight w:val="355"/>
        </w:trPr>
        <w:tc>
          <w:tcPr>
            <w:tcW w:w="1731" w:type="dxa"/>
            <w:vMerge/>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Atti di concessione</w:t>
            </w:r>
          </w:p>
        </w:tc>
        <w:tc>
          <w:tcPr>
            <w:tcW w:w="4900" w:type="dxa"/>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499"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491"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545"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744" w:type="dxa"/>
            <w:vMerge/>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r>
      <w:tr w:rsidR="00CE100D" w:rsidRPr="00465F61" w:rsidTr="00CE100D">
        <w:trPr>
          <w:trHeight w:val="270"/>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Bilanci</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Bilancio preventivo</w:t>
            </w:r>
          </w:p>
        </w:tc>
        <w:tc>
          <w:tcPr>
            <w:tcW w:w="4900"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Bilancio con dati e documenti allegati</w:t>
            </w:r>
          </w:p>
        </w:tc>
        <w:tc>
          <w:tcPr>
            <w:tcW w:w="1499"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CONSIGLIERE </w:t>
            </w:r>
            <w:r w:rsidRPr="00C14580">
              <w:rPr>
                <w:rFonts w:ascii="Calibri" w:eastAsia="Calibri" w:hAnsi="Calibri"/>
                <w:color w:val="auto"/>
                <w:sz w:val="18"/>
                <w:szCs w:val="18"/>
                <w:lang w:eastAsia="en-US"/>
              </w:rPr>
              <w:lastRenderedPageBreak/>
              <w:t>TESORIERE</w:t>
            </w:r>
          </w:p>
        </w:tc>
        <w:tc>
          <w:tcPr>
            <w:tcW w:w="1491"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lastRenderedPageBreak/>
              <w:t>SEGRETERIA</w:t>
            </w:r>
          </w:p>
        </w:tc>
        <w:tc>
          <w:tcPr>
            <w:tcW w:w="1545"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PROVIDER TERZO </w:t>
            </w:r>
            <w:r w:rsidRPr="00C14580">
              <w:rPr>
                <w:rFonts w:ascii="Calibri" w:eastAsia="Calibri" w:hAnsi="Calibri"/>
                <w:color w:val="auto"/>
                <w:sz w:val="18"/>
                <w:szCs w:val="18"/>
                <w:lang w:eastAsia="en-US"/>
              </w:rPr>
              <w:lastRenderedPageBreak/>
              <w:t>(FONDAZIONE CNI)</w:t>
            </w:r>
          </w:p>
        </w:tc>
        <w:tc>
          <w:tcPr>
            <w:tcW w:w="1744"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lastRenderedPageBreak/>
              <w:t>Tempestivo</w:t>
            </w:r>
            <w:r>
              <w:rPr>
                <w:rFonts w:ascii="Calibri" w:eastAsia="Calibri" w:hAnsi="Calibri"/>
                <w:color w:val="auto"/>
                <w:sz w:val="18"/>
                <w:szCs w:val="18"/>
                <w:lang w:eastAsia="en-US"/>
              </w:rPr>
              <w:t xml:space="preserve">, entro </w:t>
            </w:r>
            <w:r>
              <w:rPr>
                <w:rFonts w:ascii="Calibri" w:eastAsia="Calibri" w:hAnsi="Calibri"/>
                <w:color w:val="auto"/>
                <w:sz w:val="18"/>
                <w:szCs w:val="18"/>
                <w:lang w:eastAsia="en-US"/>
              </w:rPr>
              <w:lastRenderedPageBreak/>
              <w:t>15 giorni dalla finalizzazione della documentazione</w:t>
            </w:r>
          </w:p>
        </w:tc>
      </w:tr>
      <w:tr w:rsidR="00CE100D" w:rsidRPr="00465F61" w:rsidTr="00CE100D">
        <w:trPr>
          <w:trHeight w:val="270"/>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 xml:space="preserve">Bilancio consuntivo </w:t>
            </w:r>
          </w:p>
        </w:tc>
        <w:tc>
          <w:tcPr>
            <w:tcW w:w="4900"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499"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491"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545"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744"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r>
      <w:tr w:rsidR="00CE100D" w:rsidRPr="00465F61" w:rsidTr="00CE100D">
        <w:trPr>
          <w:trHeight w:val="330"/>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lastRenderedPageBreak/>
              <w:t>Beni immobili e gestione del patrimonio</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Patrimonio immobiliare</w:t>
            </w:r>
          </w:p>
        </w:tc>
        <w:tc>
          <w:tcPr>
            <w:tcW w:w="4900"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499"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TESORIERE</w:t>
            </w:r>
          </w:p>
        </w:tc>
        <w:tc>
          <w:tcPr>
            <w:tcW w:w="1491"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vMerge w:val="restart"/>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31 gennaio oppure entro 30 giorni da eventuali modifiche</w:t>
            </w:r>
          </w:p>
        </w:tc>
      </w:tr>
      <w:tr w:rsidR="00CE100D" w:rsidRPr="00465F61" w:rsidTr="00CE100D">
        <w:trPr>
          <w:trHeight w:val="330"/>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Canoni di locazione</w:t>
            </w:r>
          </w:p>
        </w:tc>
        <w:tc>
          <w:tcPr>
            <w:tcW w:w="4900"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499"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491"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545" w:type="dxa"/>
            <w:vMerge/>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p>
        </w:tc>
        <w:tc>
          <w:tcPr>
            <w:tcW w:w="1744"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r>
      <w:tr w:rsidR="00CE100D" w:rsidRPr="00465F61" w:rsidTr="00CE100D">
        <w:trPr>
          <w:trHeight w:val="218"/>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Controlli e rilievi sull’amministrazione</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Organo di controllo/RPCT</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Attestazione assolvimento obblighi di trasparenza</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TESORIERE</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 (indicazione delle tempistiche da ANAC)</w:t>
            </w:r>
          </w:p>
        </w:tc>
      </w:tr>
      <w:tr w:rsidR="00CE100D" w:rsidRPr="00465F61" w:rsidTr="00CE100D">
        <w:trPr>
          <w:trHeight w:val="217"/>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Organi di revisione amministrativa e contabile</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Relazione al bilancio preventivo e consuntivo</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CONSIGLIERE TESORIERE</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15 giorni dalla finalizzazione della documentazione</w:t>
            </w:r>
          </w:p>
        </w:tc>
      </w:tr>
      <w:tr w:rsidR="00CE100D" w:rsidRPr="00465F61" w:rsidTr="00CE100D">
        <w:trPr>
          <w:trHeight w:val="217"/>
        </w:trPr>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Servizi erogati</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Carta dei servizi (relativamente a servizi resi agli esterni non associati)</w:t>
            </w:r>
          </w:p>
        </w:tc>
        <w:tc>
          <w:tcPr>
            <w:tcW w:w="1499" w:type="dxa"/>
            <w:shd w:val="clear" w:color="auto" w:fill="FFFFFF" w:themeFill="background1"/>
          </w:tcPr>
          <w:p w:rsidR="00CE100D" w:rsidRPr="00C14580" w:rsidRDefault="00CE100D" w:rsidP="00336C3F">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NA</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55091">
              <w:rPr>
                <w:rFonts w:ascii="Calibri" w:eastAsia="Calibri" w:hAnsi="Calibri"/>
                <w:color w:val="C00000"/>
                <w:sz w:val="18"/>
                <w:szCs w:val="18"/>
                <w:lang w:eastAsia="en-US"/>
              </w:rPr>
              <w:t>L’Ordine non offre servizi ai non associati</w:t>
            </w:r>
          </w:p>
        </w:tc>
      </w:tr>
      <w:tr w:rsidR="00CE100D" w:rsidRPr="00465F61" w:rsidTr="00CE100D">
        <w:trPr>
          <w:trHeight w:val="75"/>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Dati sui pagamenti</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Dati sui pagamenti</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Dati sui pagamenti in formato tabellare (tipo di spese, data, beneficiari)</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TESORIERE</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Trimestrale</w:t>
            </w:r>
            <w:r>
              <w:rPr>
                <w:rFonts w:ascii="Calibri" w:eastAsia="Calibri" w:hAnsi="Calibri"/>
                <w:color w:val="auto"/>
                <w:sz w:val="18"/>
                <w:szCs w:val="18"/>
                <w:lang w:eastAsia="en-US"/>
              </w:rPr>
              <w:t>, entro 15 giorni dalla rilevazione e poi annuale entro il 31 gennaio dell’anno successivo a quello di riferimento</w:t>
            </w:r>
          </w:p>
        </w:tc>
      </w:tr>
      <w:tr w:rsidR="00CE100D" w:rsidRPr="00465F61" w:rsidTr="00CE100D">
        <w:trPr>
          <w:trHeight w:val="7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Indicatore tempestività dei pagamenti</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Indicatore di tempestività (annuale e trimestrale)</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TESORIERE</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Annuale/trimestrale</w:t>
            </w:r>
            <w:r>
              <w:rPr>
                <w:rFonts w:ascii="Calibri" w:eastAsia="Calibri" w:hAnsi="Calibri"/>
                <w:color w:val="auto"/>
                <w:sz w:val="18"/>
                <w:szCs w:val="18"/>
                <w:lang w:eastAsia="en-US"/>
              </w:rPr>
              <w:t>, entro 15 gionri dalla rilevazione</w:t>
            </w:r>
          </w:p>
        </w:tc>
      </w:tr>
      <w:tr w:rsidR="00CE100D" w:rsidRPr="00465F61" w:rsidTr="00CE100D">
        <w:trPr>
          <w:trHeight w:val="7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Ammontare complessivo dei debiti</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TESORIERE</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il 31 gennaio dell’anno successivo a quello di riferimento</w:t>
            </w:r>
          </w:p>
        </w:tc>
      </w:tr>
      <w:tr w:rsidR="00CE100D" w:rsidRPr="00465F61" w:rsidTr="00CE100D">
        <w:trPr>
          <w:trHeight w:val="7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IBAN e pagamenti informatici</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CONSIGLIERE TESORIERE</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w:t>
            </w:r>
            <w:r>
              <w:rPr>
                <w:rFonts w:ascii="Calibri" w:eastAsia="Calibri" w:hAnsi="Calibri"/>
                <w:color w:val="auto"/>
                <w:sz w:val="18"/>
                <w:szCs w:val="18"/>
                <w:lang w:eastAsia="en-US"/>
              </w:rPr>
              <w:t>o, entro 15 giorni da eventuali modifiche</w:t>
            </w:r>
          </w:p>
        </w:tc>
      </w:tr>
      <w:tr w:rsidR="00CE100D" w:rsidRPr="00465F61" w:rsidTr="00CE100D">
        <w:trPr>
          <w:trHeight w:val="75"/>
        </w:trPr>
        <w:tc>
          <w:tcPr>
            <w:tcW w:w="173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Interventi straordinari e di emergenza</w:t>
            </w:r>
          </w:p>
        </w:tc>
        <w:tc>
          <w:tcPr>
            <w:tcW w:w="1691"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Provvedimenti adottati che comportano deroghe alla legislazione vigente con indicazione espressa delle norme derogate e motivazioni</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30 giorni dall’adozione dei provvedimenti</w:t>
            </w:r>
          </w:p>
        </w:tc>
      </w:tr>
      <w:tr w:rsidR="00CE100D" w:rsidRPr="00465F61" w:rsidTr="00CE100D">
        <w:trPr>
          <w:trHeight w:val="75"/>
        </w:trPr>
        <w:tc>
          <w:tcPr>
            <w:tcW w:w="173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Altri contenuti</w:t>
            </w:r>
          </w:p>
        </w:tc>
        <w:tc>
          <w:tcPr>
            <w:tcW w:w="169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Prevenzione della corruzione</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PTPCT</w:t>
            </w:r>
          </w:p>
        </w:tc>
        <w:tc>
          <w:tcPr>
            <w:tcW w:w="1499" w:type="dxa"/>
            <w:shd w:val="clear" w:color="auto" w:fill="FFFFFF" w:themeFill="background1"/>
          </w:tcPr>
          <w:p w:rsidR="00CE100D" w:rsidRPr="00C14580" w:rsidRDefault="00CE100D" w:rsidP="00CE100D">
            <w:pPr>
              <w:spacing w:after="0" w:line="240" w:lineRule="auto"/>
              <w:ind w:left="0" w:firstLine="0"/>
              <w:jc w:val="left"/>
              <w:rPr>
                <w:rFonts w:ascii="Calibri" w:eastAsia="Calibri" w:hAnsi="Calibri"/>
                <w:color w:val="auto"/>
                <w:sz w:val="18"/>
                <w:szCs w:val="18"/>
                <w:lang w:eastAsia="en-US"/>
              </w:rPr>
            </w:pPr>
            <w:r w:rsidRPr="00C14580">
              <w:rPr>
                <w:rFonts w:ascii="Calibri" w:eastAsia="Calibri" w:hAnsi="Calibri"/>
                <w:color w:val="auto"/>
                <w:sz w:val="18"/>
                <w:szCs w:val="18"/>
                <w:lang w:eastAsia="en-US"/>
              </w:rPr>
              <w:t xml:space="preserve">RPCT </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30 giorni dall’adozione</w:t>
            </w:r>
          </w:p>
        </w:tc>
      </w:tr>
      <w:tr w:rsidR="00CE100D" w:rsidRPr="00465F61" w:rsidTr="00CE100D">
        <w:trPr>
          <w:trHeight w:val="72"/>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RPCT</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RPCT </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15 giorni dalla nomina</w:t>
            </w:r>
          </w:p>
        </w:tc>
      </w:tr>
      <w:tr w:rsidR="00CE100D" w:rsidRPr="00465F61" w:rsidTr="00CE100D">
        <w:trPr>
          <w:trHeight w:val="72"/>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Relazione del RPCT</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RPCT </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r>
              <w:rPr>
                <w:rFonts w:ascii="Calibri" w:eastAsia="Calibri" w:hAnsi="Calibri"/>
                <w:color w:val="auto"/>
                <w:sz w:val="18"/>
                <w:szCs w:val="18"/>
                <w:lang w:eastAsia="en-US"/>
              </w:rPr>
              <w:t>, entro il 15 dicembre di ciascun anno o diverso tempo indicato dal regolatore</w:t>
            </w:r>
          </w:p>
        </w:tc>
      </w:tr>
      <w:tr w:rsidR="00CE100D" w:rsidRPr="00465F61" w:rsidTr="00CE100D">
        <w:trPr>
          <w:trHeight w:val="72"/>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Provvedimenti adottati da ANAC e atti di adeguamento</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RPCT </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7 giorni dalla comunicazione</w:t>
            </w:r>
          </w:p>
        </w:tc>
      </w:tr>
      <w:tr w:rsidR="00CE100D" w:rsidRPr="00465F61" w:rsidTr="00CE100D">
        <w:trPr>
          <w:trHeight w:val="72"/>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Atti di accertamento delle violazioni</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RPCT </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7 giorni dalla comunicazione</w:t>
            </w:r>
          </w:p>
        </w:tc>
      </w:tr>
      <w:tr w:rsidR="00CE100D" w:rsidRPr="00465F61" w:rsidTr="00CE100D">
        <w:trPr>
          <w:trHeight w:val="7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val="restart"/>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Accesso civico</w:t>
            </w: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Accesso civico semplice</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RPCT </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7 giorni da eventuali modifiche</w:t>
            </w:r>
          </w:p>
        </w:tc>
      </w:tr>
      <w:tr w:rsidR="00CE100D" w:rsidRPr="00465F61" w:rsidTr="00CE100D">
        <w:trPr>
          <w:trHeight w:val="7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Accesso civico generalizzato</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RPCT </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Tempestivo</w:t>
            </w:r>
            <w:r>
              <w:rPr>
                <w:rFonts w:ascii="Calibri" w:eastAsia="Calibri" w:hAnsi="Calibri"/>
                <w:color w:val="auto"/>
                <w:sz w:val="18"/>
                <w:szCs w:val="18"/>
                <w:lang w:eastAsia="en-US"/>
              </w:rPr>
              <w:t>, entro 7 giorni da eventuali modifiche</w:t>
            </w:r>
          </w:p>
        </w:tc>
      </w:tr>
      <w:tr w:rsidR="00CE100D" w:rsidRPr="00465F61" w:rsidTr="00CE100D">
        <w:trPr>
          <w:trHeight w:val="75"/>
        </w:trPr>
        <w:tc>
          <w:tcPr>
            <w:tcW w:w="173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1691" w:type="dxa"/>
            <w:vMerge/>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p>
        </w:tc>
        <w:tc>
          <w:tcPr>
            <w:tcW w:w="4900"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Registro degli accesi</w:t>
            </w: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 xml:space="preserve">RPCT </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SEGRETERIA</w:t>
            </w:r>
          </w:p>
        </w:tc>
        <w:tc>
          <w:tcPr>
            <w:tcW w:w="1545" w:type="dxa"/>
            <w:shd w:val="clear" w:color="auto" w:fill="FFFFFF" w:themeFill="background1"/>
          </w:tcPr>
          <w:p w:rsidR="00CE100D" w:rsidRPr="00C14580" w:rsidRDefault="00CE100D">
            <w:r w:rsidRPr="00C14580">
              <w:rPr>
                <w:rFonts w:ascii="Calibri" w:eastAsia="Calibri" w:hAnsi="Calibri"/>
                <w:color w:val="auto"/>
                <w:sz w:val="18"/>
                <w:szCs w:val="18"/>
                <w:lang w:eastAsia="en-US"/>
              </w:rPr>
              <w:t>PROVIDER TERZO (FONDAZIONE CNI)</w:t>
            </w:r>
          </w:p>
        </w:tc>
        <w:tc>
          <w:tcPr>
            <w:tcW w:w="1744" w:type="dxa"/>
            <w:shd w:val="clear" w:color="auto" w:fill="auto"/>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Semestrale</w:t>
            </w:r>
            <w:r>
              <w:rPr>
                <w:rFonts w:ascii="Calibri" w:eastAsia="Calibri" w:hAnsi="Calibri"/>
                <w:color w:val="auto"/>
                <w:sz w:val="18"/>
                <w:szCs w:val="18"/>
                <w:lang w:eastAsia="en-US"/>
              </w:rPr>
              <w:t>, entro il 31 gennaio ed entro il 31 luglio</w:t>
            </w:r>
          </w:p>
        </w:tc>
      </w:tr>
      <w:tr w:rsidR="00CE100D" w:rsidRPr="00F02DB7" w:rsidTr="00CE100D">
        <w:trPr>
          <w:trHeight w:val="75"/>
        </w:trPr>
        <w:tc>
          <w:tcPr>
            <w:tcW w:w="1731" w:type="dxa"/>
            <w:vMerge/>
            <w:shd w:val="clear" w:color="auto" w:fill="auto"/>
          </w:tcPr>
          <w:p w:rsidR="00CE100D" w:rsidRPr="00465F61" w:rsidRDefault="00CE100D" w:rsidP="00336C3F">
            <w:pPr>
              <w:shd w:val="clear" w:color="auto" w:fill="FFFFFF"/>
              <w:spacing w:after="0" w:line="240" w:lineRule="auto"/>
              <w:ind w:left="0" w:firstLine="0"/>
              <w:jc w:val="left"/>
              <w:rPr>
                <w:rFonts w:ascii="Calibri" w:eastAsia="Calibri" w:hAnsi="Calibri"/>
                <w:color w:val="auto"/>
                <w:sz w:val="18"/>
                <w:szCs w:val="18"/>
                <w:lang w:eastAsia="en-US"/>
              </w:rPr>
            </w:pPr>
          </w:p>
        </w:tc>
        <w:tc>
          <w:tcPr>
            <w:tcW w:w="1691" w:type="dxa"/>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Dati ulteriori</w:t>
            </w:r>
          </w:p>
        </w:tc>
        <w:tc>
          <w:tcPr>
            <w:tcW w:w="4900" w:type="dxa"/>
            <w:shd w:val="clear" w:color="auto" w:fill="FFFFFF"/>
          </w:tcPr>
          <w:p w:rsidR="00CE100D" w:rsidRPr="00465F61" w:rsidRDefault="00CE100D" w:rsidP="00336C3F">
            <w:pPr>
              <w:shd w:val="clear" w:color="auto" w:fill="FFFFFF"/>
              <w:spacing w:after="0" w:line="240" w:lineRule="auto"/>
              <w:ind w:left="0" w:firstLine="0"/>
              <w:jc w:val="left"/>
              <w:rPr>
                <w:rFonts w:ascii="Calibri" w:eastAsia="Calibri" w:hAnsi="Calibri"/>
                <w:color w:val="auto"/>
                <w:sz w:val="18"/>
                <w:szCs w:val="18"/>
                <w:lang w:eastAsia="en-US"/>
              </w:rPr>
            </w:pPr>
          </w:p>
        </w:tc>
        <w:tc>
          <w:tcPr>
            <w:tcW w:w="1499"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491" w:type="dxa"/>
            <w:shd w:val="clear" w:color="auto" w:fill="FFFFFF" w:themeFill="background1"/>
          </w:tcPr>
          <w:p w:rsidR="00CE100D" w:rsidRPr="00C14580" w:rsidRDefault="00CE100D">
            <w:r w:rsidRPr="00C14580">
              <w:rPr>
                <w:rFonts w:ascii="Calibri" w:eastAsia="Calibri" w:hAnsi="Calibri"/>
                <w:color w:val="auto"/>
                <w:sz w:val="18"/>
                <w:szCs w:val="18"/>
                <w:lang w:eastAsia="en-US"/>
              </w:rPr>
              <w:t>NA</w:t>
            </w:r>
          </w:p>
        </w:tc>
        <w:tc>
          <w:tcPr>
            <w:tcW w:w="1545" w:type="dxa"/>
            <w:shd w:val="clear" w:color="auto" w:fill="auto"/>
          </w:tcPr>
          <w:p w:rsidR="00CE100D" w:rsidRPr="00C14580" w:rsidRDefault="00CE100D">
            <w:r w:rsidRPr="00C14580">
              <w:rPr>
                <w:rFonts w:ascii="Calibri" w:eastAsia="Calibri" w:hAnsi="Calibri"/>
                <w:color w:val="auto"/>
                <w:sz w:val="18"/>
                <w:szCs w:val="18"/>
                <w:lang w:eastAsia="en-US"/>
              </w:rPr>
              <w:t>NA</w:t>
            </w:r>
          </w:p>
        </w:tc>
        <w:tc>
          <w:tcPr>
            <w:tcW w:w="1744" w:type="dxa"/>
            <w:shd w:val="clear" w:color="auto" w:fill="FFFFFF"/>
          </w:tcPr>
          <w:p w:rsidR="00CE100D" w:rsidRPr="00465F61" w:rsidRDefault="00CE100D" w:rsidP="00336C3F">
            <w:pPr>
              <w:spacing w:after="0" w:line="240" w:lineRule="auto"/>
              <w:ind w:left="0" w:firstLine="0"/>
              <w:jc w:val="left"/>
              <w:rPr>
                <w:rFonts w:ascii="Calibri" w:eastAsia="Calibri" w:hAnsi="Calibri"/>
                <w:color w:val="auto"/>
                <w:sz w:val="18"/>
                <w:szCs w:val="18"/>
                <w:lang w:eastAsia="en-US"/>
              </w:rPr>
            </w:pPr>
            <w:r w:rsidRPr="00465F61">
              <w:rPr>
                <w:rFonts w:ascii="Calibri" w:eastAsia="Calibri" w:hAnsi="Calibri"/>
                <w:color w:val="auto"/>
                <w:sz w:val="18"/>
                <w:szCs w:val="18"/>
                <w:lang w:eastAsia="en-US"/>
              </w:rPr>
              <w:t>annuale</w:t>
            </w:r>
          </w:p>
        </w:tc>
      </w:tr>
    </w:tbl>
    <w:p w:rsidR="002F5FAE" w:rsidRPr="00FC5DFF" w:rsidRDefault="002F5FAE" w:rsidP="002F5FAE">
      <w:pPr>
        <w:spacing w:after="0" w:line="259" w:lineRule="auto"/>
        <w:ind w:left="0" w:firstLine="0"/>
        <w:jc w:val="left"/>
        <w:rPr>
          <w:rFonts w:ascii="Gadugi" w:hAnsi="Gadugi"/>
        </w:rPr>
      </w:pPr>
    </w:p>
    <w:p w:rsidR="00CD6C55" w:rsidRDefault="00CD6C55"/>
    <w:sectPr w:rsidR="00CD6C55" w:rsidSect="002F5FAE">
      <w:headerReference w:type="even" r:id="rId20"/>
      <w:footerReference w:type="even" r:id="rId21"/>
      <w:footerReference w:type="default" r:id="rId22"/>
      <w:headerReference w:type="first" r:id="rId23"/>
      <w:footerReference w:type="first" r:id="rId24"/>
      <w:pgSz w:w="15840" w:h="12240" w:orient="landscape"/>
      <w:pgMar w:top="1021" w:right="1381" w:bottom="1021" w:left="1134"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F332F8" w15:done="0"/>
  <w15:commentEx w15:paraId="46CA8990" w15:done="0"/>
  <w15:commentEx w15:paraId="2EE25052" w15:done="0"/>
  <w15:commentEx w15:paraId="6F99AC31" w15:done="0"/>
  <w15:commentEx w15:paraId="342F5CC6" w15:done="0"/>
  <w15:commentEx w15:paraId="20073073" w15:done="0"/>
  <w15:commentEx w15:paraId="3D80ECFB" w15:done="0"/>
  <w15:commentEx w15:paraId="5FDAA182" w15:done="0"/>
  <w15:commentEx w15:paraId="6C50B340" w15:done="0"/>
  <w15:commentEx w15:paraId="709C2F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7F74" w16cex:dateUtc="2023-02-06T12:30:00Z"/>
  <w16cex:commentExtensible w16cex:durableId="278B7F82" w16cex:dateUtc="2023-02-06T12:30:00Z"/>
  <w16cex:commentExtensible w16cex:durableId="278B7F4C" w16cex:dateUtc="2023-02-06T12:29:00Z"/>
  <w16cex:commentExtensible w16cex:durableId="278B7EEC" w16cex:dateUtc="2023-02-06T12:28:00Z"/>
  <w16cex:commentExtensible w16cex:durableId="278B6E45" w16cex:dateUtc="2023-02-06T11:17:00Z"/>
  <w16cex:commentExtensible w16cex:durableId="278B7E2C" w16cex:dateUtc="2023-02-06T12:25:00Z"/>
  <w16cex:commentExtensible w16cex:durableId="278B65D5" w16cex:dateUtc="2023-02-06T10:41:00Z"/>
  <w16cex:commentExtensible w16cex:durableId="278B5217" w16cex:dateUtc="2023-02-06T09:16:00Z"/>
  <w16cex:commentExtensible w16cex:durableId="278B5223" w16cex:dateUtc="2023-02-06T09:17:00Z"/>
  <w16cex:commentExtensible w16cex:durableId="278B5235" w16cex:dateUtc="2023-02-0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332F8" w16cid:durableId="278B7F74"/>
  <w16cid:commentId w16cid:paraId="46CA8990" w16cid:durableId="278B7F82"/>
  <w16cid:commentId w16cid:paraId="2EE25052" w16cid:durableId="278B7F4C"/>
  <w16cid:commentId w16cid:paraId="6F99AC31" w16cid:durableId="278B7EEC"/>
  <w16cid:commentId w16cid:paraId="342F5CC6" w16cid:durableId="278B6E45"/>
  <w16cid:commentId w16cid:paraId="20073073" w16cid:durableId="278B7E2C"/>
  <w16cid:commentId w16cid:paraId="3D80ECFB" w16cid:durableId="278B65D5"/>
  <w16cid:commentId w16cid:paraId="5FDAA182" w16cid:durableId="278B5217"/>
  <w16cid:commentId w16cid:paraId="6C50B340" w16cid:durableId="278B5223"/>
  <w16cid:commentId w16cid:paraId="709C2FF4" w16cid:durableId="278B52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214" w:rsidRDefault="008B6214" w:rsidP="002F5FAE">
      <w:pPr>
        <w:spacing w:after="0" w:line="240" w:lineRule="auto"/>
      </w:pPr>
      <w:r>
        <w:separator/>
      </w:r>
    </w:p>
  </w:endnote>
  <w:endnote w:type="continuationSeparator" w:id="1">
    <w:p w:rsidR="008B6214" w:rsidRDefault="008B6214" w:rsidP="002F5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F3" w:rsidRDefault="002313F3">
    <w:pPr>
      <w:tabs>
        <w:tab w:val="right" w:pos="9976"/>
      </w:tabs>
      <w:spacing w:after="0" w:line="259" w:lineRule="auto"/>
      <w:ind w:left="0" w:firstLine="0"/>
      <w:jc w:val="left"/>
    </w:pPr>
    <w:r>
      <w:rPr>
        <w:rFonts w:ascii="Cambria" w:eastAsia="Cambria" w:hAnsi="Cambria" w:cs="Cambria"/>
        <w:sz w:val="24"/>
      </w:rPr>
      <w:tab/>
    </w:r>
    <w:r w:rsidRPr="00B12384">
      <w:fldChar w:fldCharType="begin"/>
    </w:r>
    <w:r>
      <w:instrText xml:space="preserve"> PAGE   \* MERGEFORMAT </w:instrText>
    </w:r>
    <w:r w:rsidRPr="00B12384">
      <w:fldChar w:fldCharType="separate"/>
    </w:r>
    <w:r>
      <w:rPr>
        <w:rFonts w:ascii="Cambria" w:eastAsia="Cambria" w:hAnsi="Cambria" w:cs="Cambria"/>
        <w:sz w:val="24"/>
      </w:rPr>
      <w:t>2</w:t>
    </w:r>
    <w:r>
      <w:rPr>
        <w:rFonts w:ascii="Cambria" w:eastAsia="Cambria" w:hAnsi="Cambria" w:cs="Cambria"/>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58652"/>
      <w:docPartObj>
        <w:docPartGallery w:val="Page Numbers (Bottom of Page)"/>
        <w:docPartUnique/>
      </w:docPartObj>
    </w:sdtPr>
    <w:sdtContent>
      <w:p w:rsidR="002313F3" w:rsidRDefault="002313F3">
        <w:pPr>
          <w:pStyle w:val="Pidipagina"/>
          <w:jc w:val="right"/>
        </w:pPr>
        <w:fldSimple w:instr="PAGE   \* MERGEFORMAT">
          <w:r w:rsidR="003847D7">
            <w:rPr>
              <w:noProof/>
            </w:rPr>
            <w:t>4</w:t>
          </w:r>
        </w:fldSimple>
      </w:p>
    </w:sdtContent>
  </w:sdt>
  <w:p w:rsidR="002313F3" w:rsidRDefault="002313F3">
    <w:pPr>
      <w:tabs>
        <w:tab w:val="right" w:pos="9976"/>
      </w:tabs>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F3" w:rsidRDefault="002313F3">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214" w:rsidRDefault="008B6214" w:rsidP="002F5FAE">
      <w:pPr>
        <w:spacing w:after="0" w:line="240" w:lineRule="auto"/>
      </w:pPr>
      <w:r>
        <w:separator/>
      </w:r>
    </w:p>
  </w:footnote>
  <w:footnote w:type="continuationSeparator" w:id="1">
    <w:p w:rsidR="008B6214" w:rsidRDefault="008B6214" w:rsidP="002F5FAE">
      <w:pPr>
        <w:spacing w:after="0" w:line="240" w:lineRule="auto"/>
      </w:pPr>
      <w:r>
        <w:continuationSeparator/>
      </w:r>
    </w:p>
  </w:footnote>
  <w:footnote w:id="2">
    <w:p w:rsidR="002313F3" w:rsidRPr="00B16E67" w:rsidRDefault="002313F3" w:rsidP="007E2510">
      <w:pPr>
        <w:pStyle w:val="Testonotaapidipagina"/>
        <w:jc w:val="both"/>
      </w:pPr>
      <w:r>
        <w:rPr>
          <w:rStyle w:val="Rimandonotaapidipagina"/>
        </w:rPr>
        <w:footnoteRef/>
      </w:r>
      <w:r w:rsidRPr="00B16E67">
        <w:rPr>
          <w:sz w:val="16"/>
          <w:szCs w:val="16"/>
        </w:rPr>
        <w:t>Legge 24 Giugno 1923 n. 1395 “Tutela del titolo e dell’esercizio professionale degli Ingegneri e degli Architetti” e Regio decreto 23 Ottobre 1925 n. 2537 “Regolamento per le professioni di Ingegnere ed Architetto”.</w:t>
      </w:r>
    </w:p>
  </w:footnote>
  <w:footnote w:id="3">
    <w:p w:rsidR="002313F3" w:rsidRPr="00CB7AC3" w:rsidRDefault="002313F3" w:rsidP="00CB7AC3">
      <w:pPr>
        <w:pStyle w:val="Testonotaapidipagina"/>
        <w:spacing w:line="240" w:lineRule="auto"/>
        <w:contextualSpacing/>
      </w:pPr>
      <w:r>
        <w:rPr>
          <w:rStyle w:val="Rimandonotaapidipagina"/>
        </w:rPr>
        <w:footnoteRef/>
      </w:r>
      <w:r w:rsidRPr="00CB7AC3">
        <w:rPr>
          <w:sz w:val="16"/>
          <w:szCs w:val="16"/>
        </w:rPr>
        <w:t>https://www.bancaditalia.it/pubblicazioni/economie-regionali/2022/2022-0040/2240-calabria.pdf</w:t>
      </w:r>
    </w:p>
  </w:footnote>
  <w:footnote w:id="4">
    <w:p w:rsidR="002313F3" w:rsidRPr="00CB7AC3" w:rsidRDefault="002313F3" w:rsidP="00CB7AC3">
      <w:pPr>
        <w:pStyle w:val="Testonotaapidipagina"/>
        <w:spacing w:line="240" w:lineRule="auto"/>
        <w:contextualSpacing/>
        <w:rPr>
          <w:sz w:val="16"/>
          <w:szCs w:val="16"/>
        </w:rPr>
      </w:pPr>
      <w:r w:rsidRPr="00CB7AC3">
        <w:rPr>
          <w:rStyle w:val="Rimandonotaapidipagina"/>
          <w:sz w:val="16"/>
          <w:szCs w:val="16"/>
        </w:rPr>
        <w:footnoteRef/>
      </w:r>
      <w:r w:rsidRPr="00CB7AC3">
        <w:rPr>
          <w:sz w:val="16"/>
          <w:szCs w:val="16"/>
        </w:rPr>
        <w:t xml:space="preserve"> https://lab24.ilsole24ore.com/indice-della-criminalita/?crotone</w:t>
      </w:r>
    </w:p>
  </w:footnote>
  <w:footnote w:id="5">
    <w:p w:rsidR="002313F3" w:rsidRPr="00E1595D" w:rsidRDefault="002313F3">
      <w:pPr>
        <w:pStyle w:val="Testonotaapidipagina"/>
        <w:rPr>
          <w:sz w:val="16"/>
          <w:szCs w:val="16"/>
        </w:rPr>
      </w:pPr>
      <w:r w:rsidRPr="00E1595D">
        <w:rPr>
          <w:rStyle w:val="Rimandonotaapidipagina"/>
          <w:sz w:val="16"/>
          <w:szCs w:val="16"/>
        </w:rPr>
        <w:footnoteRef/>
      </w:r>
      <w:r w:rsidRPr="00E1595D">
        <w:rPr>
          <w:sz w:val="16"/>
          <w:szCs w:val="16"/>
        </w:rPr>
        <w:t xml:space="preserve"> https://eurispes.eu/news/eurispes-risultati-dellindice-di-permeabilita-dei-territori-alla-criminalita-organizzata-ipco/</w:t>
      </w:r>
    </w:p>
  </w:footnote>
  <w:footnote w:id="6">
    <w:p w:rsidR="002313F3" w:rsidRPr="00D9338A" w:rsidRDefault="002313F3" w:rsidP="002F5FAE">
      <w:pPr>
        <w:pStyle w:val="Testonotaapidipagina"/>
        <w:spacing w:after="0" w:line="240" w:lineRule="auto"/>
        <w:jc w:val="both"/>
        <w:rPr>
          <w:sz w:val="16"/>
          <w:szCs w:val="16"/>
        </w:rPr>
      </w:pPr>
      <w:r>
        <w:rPr>
          <w:rStyle w:val="Rimandonotaapidipagina"/>
        </w:rPr>
        <w:footnoteRef/>
      </w:r>
      <w:r>
        <w:t>Art.2. co.</w:t>
      </w:r>
      <w:r w:rsidRPr="0021618A">
        <w:rPr>
          <w:sz w:val="16"/>
          <w:szCs w:val="16"/>
        </w:rPr>
        <w:t>2-bis.</w:t>
      </w:r>
      <w:r>
        <w:rPr>
          <w:sz w:val="16"/>
          <w:szCs w:val="16"/>
        </w:rPr>
        <w:t xml:space="preserve"> - </w:t>
      </w:r>
      <w:r w:rsidRPr="00D9338A">
        <w:rPr>
          <w:sz w:val="16"/>
          <w:szCs w:val="16"/>
        </w:rPr>
        <w:t xml:space="preserve"> Gli ordini, i collegi professionali, i  relativi  organisminazionali  e  gli  enti  aventi  natura   associativa,   con   propriregolamenti, si adeguano, tenendo conto delle relative  peculiarita',ai principi del  decreto  legislativo  30  marzo  2001,  n.  165,  adeccezione dell'articolo 4, del decreto legislativo 27  ottobre  2009,n. 150, ad eccezione dell'articolo 14 nonche' delle  disposizioni  dicui  al  titolo   III,   e   ai   soli   principi   generali   dirazionalizzazione e  contenimento  della  spesa  pubblica  ad  essirelativi, in quanto non gravanti sulla finanza pubblica.</w:t>
      </w:r>
    </w:p>
  </w:footnote>
  <w:footnote w:id="7">
    <w:p w:rsidR="002313F3" w:rsidRPr="003A2692" w:rsidRDefault="002313F3" w:rsidP="003A2692">
      <w:pPr>
        <w:pStyle w:val="Testonotaapidipagina"/>
        <w:spacing w:line="240" w:lineRule="auto"/>
        <w:contextualSpacing/>
        <w:rPr>
          <w:sz w:val="16"/>
          <w:szCs w:val="16"/>
        </w:rPr>
      </w:pPr>
      <w:r w:rsidRPr="003A2692">
        <w:rPr>
          <w:rStyle w:val="Rimandonotaapidipagina"/>
          <w:sz w:val="16"/>
          <w:szCs w:val="16"/>
        </w:rPr>
        <w:footnoteRef/>
      </w:r>
      <w:r w:rsidRPr="003A2692">
        <w:rPr>
          <w:sz w:val="16"/>
          <w:szCs w:val="16"/>
        </w:rPr>
        <w:t xml:space="preserve"> Sono dati e informazioni oggettive i seguenti elementi, a titolo esemplificativo ma non esaustivo. Tra questi vanno citati quelli effettivamente utilizzati nella fase di analisi.</w:t>
      </w:r>
    </w:p>
    <w:p w:rsidR="002313F3" w:rsidRPr="003A2692" w:rsidRDefault="002313F3" w:rsidP="003A2692">
      <w:pPr>
        <w:pStyle w:val="Testonotaapidipagina"/>
        <w:spacing w:line="240" w:lineRule="auto"/>
        <w:contextualSpacing/>
        <w:rPr>
          <w:sz w:val="16"/>
          <w:szCs w:val="16"/>
        </w:rPr>
      </w:pPr>
      <w:r w:rsidRPr="003A2692">
        <w:rPr>
          <w:sz w:val="16"/>
          <w:szCs w:val="16"/>
        </w:rPr>
        <w:t>•</w:t>
      </w:r>
      <w:r w:rsidRPr="003A2692">
        <w:rPr>
          <w:sz w:val="16"/>
          <w:szCs w:val="16"/>
        </w:rPr>
        <w:tab/>
        <w:t>Dati di precedenti giudiziari/disciplinare</w:t>
      </w:r>
    </w:p>
    <w:p w:rsidR="002313F3" w:rsidRPr="003A2692" w:rsidRDefault="002313F3" w:rsidP="003A2692">
      <w:pPr>
        <w:pStyle w:val="Testonotaapidipagina"/>
        <w:spacing w:line="240" w:lineRule="auto"/>
        <w:contextualSpacing/>
        <w:rPr>
          <w:sz w:val="16"/>
          <w:szCs w:val="16"/>
        </w:rPr>
      </w:pPr>
      <w:r w:rsidRPr="003A2692">
        <w:rPr>
          <w:sz w:val="16"/>
          <w:szCs w:val="16"/>
        </w:rPr>
        <w:t>•</w:t>
      </w:r>
      <w:r w:rsidRPr="003A2692">
        <w:rPr>
          <w:sz w:val="16"/>
          <w:szCs w:val="16"/>
        </w:rPr>
        <w:tab/>
        <w:t>Segnalazioni pervenute</w:t>
      </w:r>
    </w:p>
    <w:p w:rsidR="002313F3" w:rsidRPr="003A2692" w:rsidRDefault="002313F3" w:rsidP="003A2692">
      <w:pPr>
        <w:pStyle w:val="Testonotaapidipagina"/>
        <w:spacing w:line="240" w:lineRule="auto"/>
        <w:contextualSpacing/>
        <w:rPr>
          <w:sz w:val="16"/>
          <w:szCs w:val="16"/>
        </w:rPr>
      </w:pPr>
      <w:r w:rsidRPr="003A2692">
        <w:rPr>
          <w:sz w:val="16"/>
          <w:szCs w:val="16"/>
        </w:rPr>
        <w:t>•</w:t>
      </w:r>
      <w:r w:rsidRPr="003A2692">
        <w:rPr>
          <w:sz w:val="16"/>
          <w:szCs w:val="16"/>
        </w:rPr>
        <w:tab/>
        <w:t>Articoli di stampa</w:t>
      </w:r>
    </w:p>
    <w:p w:rsidR="002313F3" w:rsidRPr="003A2692" w:rsidRDefault="002313F3" w:rsidP="003A2692">
      <w:pPr>
        <w:pStyle w:val="Testonotaapidipagina"/>
        <w:spacing w:line="240" w:lineRule="auto"/>
        <w:contextualSpacing/>
        <w:rPr>
          <w:sz w:val="16"/>
          <w:szCs w:val="16"/>
        </w:rPr>
      </w:pPr>
      <w:r w:rsidRPr="003A2692">
        <w:rPr>
          <w:sz w:val="16"/>
          <w:szCs w:val="16"/>
        </w:rPr>
        <w:t>•</w:t>
      </w:r>
      <w:r w:rsidRPr="003A2692">
        <w:rPr>
          <w:sz w:val="16"/>
          <w:szCs w:val="16"/>
        </w:rPr>
        <w:tab/>
        <w:t>Notizie sul web (dopo riscontro)</w:t>
      </w:r>
    </w:p>
    <w:p w:rsidR="002313F3" w:rsidRPr="003A2692" w:rsidRDefault="002313F3" w:rsidP="003A2692">
      <w:pPr>
        <w:pStyle w:val="Testonotaapidipagina"/>
        <w:spacing w:line="240" w:lineRule="auto"/>
        <w:contextualSpacing/>
        <w:rPr>
          <w:sz w:val="16"/>
          <w:szCs w:val="16"/>
        </w:rPr>
      </w:pPr>
      <w:r w:rsidRPr="003A2692">
        <w:rPr>
          <w:sz w:val="16"/>
          <w:szCs w:val="16"/>
        </w:rPr>
        <w:t>•</w:t>
      </w:r>
      <w:r w:rsidRPr="003A2692">
        <w:rPr>
          <w:sz w:val="16"/>
          <w:szCs w:val="16"/>
        </w:rPr>
        <w:tab/>
        <w:t>Interviste con il Consiglio Direttivo</w:t>
      </w:r>
    </w:p>
    <w:p w:rsidR="002313F3" w:rsidRPr="003A2692" w:rsidRDefault="002313F3" w:rsidP="003A2692">
      <w:pPr>
        <w:pStyle w:val="Testonotaapidipagina"/>
        <w:spacing w:line="240" w:lineRule="auto"/>
        <w:contextualSpacing/>
      </w:pPr>
      <w:r w:rsidRPr="003A2692">
        <w:rPr>
          <w:sz w:val="16"/>
          <w:szCs w:val="16"/>
        </w:rPr>
        <w:t>•</w:t>
      </w:r>
      <w:r w:rsidRPr="003A2692">
        <w:rPr>
          <w:sz w:val="16"/>
          <w:szCs w:val="16"/>
        </w:rPr>
        <w:tab/>
        <w:t>Interviste con i terzi incaricati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F3" w:rsidRDefault="002313F3">
    <w:pPr>
      <w:spacing w:after="0" w:line="232" w:lineRule="auto"/>
      <w:ind w:left="0" w:right="1" w:firstLine="0"/>
      <w:jc w:val="right"/>
    </w:pPr>
    <w:r>
      <w:rPr>
        <w:i/>
        <w:color w:val="808080"/>
        <w:sz w:val="20"/>
      </w:rPr>
      <w:t xml:space="preserve">Aggiornamento 2016 – 2018 al PTPCT 2015 – 2017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F3" w:rsidRDefault="002313F3">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49AF"/>
    <w:multiLevelType w:val="hybridMultilevel"/>
    <w:tmpl w:val="CFAC77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7515251"/>
    <w:multiLevelType w:val="hybridMultilevel"/>
    <w:tmpl w:val="6B4A8E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207398"/>
    <w:multiLevelType w:val="hybridMultilevel"/>
    <w:tmpl w:val="B8400D2E"/>
    <w:lvl w:ilvl="0" w:tplc="7B643C42">
      <w:numFmt w:val="bullet"/>
      <w:lvlText w:val="-"/>
      <w:lvlJc w:val="left"/>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B2B1360"/>
    <w:multiLevelType w:val="hybridMultilevel"/>
    <w:tmpl w:val="F9C80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516190"/>
    <w:multiLevelType w:val="hybridMultilevel"/>
    <w:tmpl w:val="DE0E4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851B46"/>
    <w:multiLevelType w:val="hybridMultilevel"/>
    <w:tmpl w:val="F5F09540"/>
    <w:lvl w:ilvl="0" w:tplc="83EC9A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4733E"/>
    <w:multiLevelType w:val="hybridMultilevel"/>
    <w:tmpl w:val="A8066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57560F"/>
    <w:multiLevelType w:val="hybridMultilevel"/>
    <w:tmpl w:val="9934F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D147F8"/>
    <w:multiLevelType w:val="hybridMultilevel"/>
    <w:tmpl w:val="4DD0BD18"/>
    <w:lvl w:ilvl="0" w:tplc="CFF44B76">
      <w:numFmt w:val="bullet"/>
      <w:lvlText w:val=""/>
      <w:lvlJc w:val="left"/>
      <w:pPr>
        <w:ind w:left="496" w:hanging="284"/>
      </w:pPr>
      <w:rPr>
        <w:rFonts w:ascii="Symbol" w:eastAsia="Symbol" w:hAnsi="Symbol" w:cs="Symbol" w:hint="default"/>
        <w:w w:val="99"/>
        <w:sz w:val="20"/>
        <w:szCs w:val="20"/>
        <w:lang w:val="it-IT" w:eastAsia="en-US" w:bidi="ar-SA"/>
      </w:rPr>
    </w:lvl>
    <w:lvl w:ilvl="1" w:tplc="5964ADCA">
      <w:start w:val="1"/>
      <w:numFmt w:val="lowerLetter"/>
      <w:lvlText w:val="%2)"/>
      <w:lvlJc w:val="left"/>
      <w:pPr>
        <w:ind w:left="933" w:hanging="360"/>
      </w:pPr>
      <w:rPr>
        <w:rFonts w:ascii="Calibri" w:eastAsia="Calibri" w:hAnsi="Calibri" w:cs="Calibri" w:hint="default"/>
        <w:b/>
        <w:bCs/>
        <w:i/>
        <w:iCs/>
        <w:w w:val="99"/>
        <w:sz w:val="20"/>
        <w:szCs w:val="20"/>
        <w:lang w:val="it-IT" w:eastAsia="en-US" w:bidi="ar-SA"/>
      </w:rPr>
    </w:lvl>
    <w:lvl w:ilvl="2" w:tplc="A2A63AA0">
      <w:numFmt w:val="bullet"/>
      <w:lvlText w:val="•"/>
      <w:lvlJc w:val="left"/>
      <w:pPr>
        <w:ind w:left="1954" w:hanging="360"/>
      </w:pPr>
      <w:rPr>
        <w:rFonts w:hint="default"/>
        <w:lang w:val="it-IT" w:eastAsia="en-US" w:bidi="ar-SA"/>
      </w:rPr>
    </w:lvl>
    <w:lvl w:ilvl="3" w:tplc="7A9E79AE">
      <w:numFmt w:val="bullet"/>
      <w:lvlText w:val="•"/>
      <w:lvlJc w:val="left"/>
      <w:pPr>
        <w:ind w:left="2968" w:hanging="360"/>
      </w:pPr>
      <w:rPr>
        <w:rFonts w:hint="default"/>
        <w:lang w:val="it-IT" w:eastAsia="en-US" w:bidi="ar-SA"/>
      </w:rPr>
    </w:lvl>
    <w:lvl w:ilvl="4" w:tplc="88B651C6">
      <w:numFmt w:val="bullet"/>
      <w:lvlText w:val="•"/>
      <w:lvlJc w:val="left"/>
      <w:pPr>
        <w:ind w:left="3982" w:hanging="360"/>
      </w:pPr>
      <w:rPr>
        <w:rFonts w:hint="default"/>
        <w:lang w:val="it-IT" w:eastAsia="en-US" w:bidi="ar-SA"/>
      </w:rPr>
    </w:lvl>
    <w:lvl w:ilvl="5" w:tplc="6B6811DA">
      <w:numFmt w:val="bullet"/>
      <w:lvlText w:val="•"/>
      <w:lvlJc w:val="left"/>
      <w:pPr>
        <w:ind w:left="4996" w:hanging="360"/>
      </w:pPr>
      <w:rPr>
        <w:rFonts w:hint="default"/>
        <w:lang w:val="it-IT" w:eastAsia="en-US" w:bidi="ar-SA"/>
      </w:rPr>
    </w:lvl>
    <w:lvl w:ilvl="6" w:tplc="16785AB6">
      <w:numFmt w:val="bullet"/>
      <w:lvlText w:val="•"/>
      <w:lvlJc w:val="left"/>
      <w:pPr>
        <w:ind w:left="6010" w:hanging="360"/>
      </w:pPr>
      <w:rPr>
        <w:rFonts w:hint="default"/>
        <w:lang w:val="it-IT" w:eastAsia="en-US" w:bidi="ar-SA"/>
      </w:rPr>
    </w:lvl>
    <w:lvl w:ilvl="7" w:tplc="5E7AD9E4">
      <w:numFmt w:val="bullet"/>
      <w:lvlText w:val="•"/>
      <w:lvlJc w:val="left"/>
      <w:pPr>
        <w:ind w:left="7024" w:hanging="360"/>
      </w:pPr>
      <w:rPr>
        <w:rFonts w:hint="default"/>
        <w:lang w:val="it-IT" w:eastAsia="en-US" w:bidi="ar-SA"/>
      </w:rPr>
    </w:lvl>
    <w:lvl w:ilvl="8" w:tplc="8764A290">
      <w:numFmt w:val="bullet"/>
      <w:lvlText w:val="•"/>
      <w:lvlJc w:val="left"/>
      <w:pPr>
        <w:ind w:left="8038" w:hanging="360"/>
      </w:pPr>
      <w:rPr>
        <w:rFonts w:hint="default"/>
        <w:lang w:val="it-IT" w:eastAsia="en-US" w:bidi="ar-SA"/>
      </w:rPr>
    </w:lvl>
  </w:abstractNum>
  <w:abstractNum w:abstractNumId="9">
    <w:nsid w:val="1FF10F12"/>
    <w:multiLevelType w:val="hybridMultilevel"/>
    <w:tmpl w:val="D0361E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22A01D6D"/>
    <w:multiLevelType w:val="multilevel"/>
    <w:tmpl w:val="0DDAAC02"/>
    <w:styleLink w:val="WWNum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4BD26FE"/>
    <w:multiLevelType w:val="hybridMultilevel"/>
    <w:tmpl w:val="A008D890"/>
    <w:lvl w:ilvl="0" w:tplc="F6B6706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FA340CA"/>
    <w:multiLevelType w:val="multilevel"/>
    <w:tmpl w:val="AE16F13C"/>
    <w:lvl w:ilvl="0">
      <w:numFmt w:val="bullet"/>
      <w:lvlText w:val="-"/>
      <w:lvlJc w:val="left"/>
      <w:pPr>
        <w:ind w:left="720" w:hanging="360"/>
      </w:pPr>
      <w:rPr>
        <w:rFonts w:ascii="Calibri" w:eastAsia="N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31DE4110"/>
    <w:multiLevelType w:val="hybridMultilevel"/>
    <w:tmpl w:val="6316C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646BF9"/>
    <w:multiLevelType w:val="hybridMultilevel"/>
    <w:tmpl w:val="5E764C1A"/>
    <w:lvl w:ilvl="0" w:tplc="05282BB6">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E77FC0"/>
    <w:multiLevelType w:val="multilevel"/>
    <w:tmpl w:val="56F2DA1C"/>
    <w:lvl w:ilvl="0">
      <w:numFmt w:val="bullet"/>
      <w:lvlText w:val="-"/>
      <w:lvlJc w:val="left"/>
      <w:pPr>
        <w:ind w:left="720" w:hanging="360"/>
      </w:pPr>
      <w:rPr>
        <w:rFonts w:ascii="Calibri" w:eastAsia="N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353A1DB8"/>
    <w:multiLevelType w:val="hybridMultilevel"/>
    <w:tmpl w:val="BC140584"/>
    <w:lvl w:ilvl="0" w:tplc="4A8673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975FA2"/>
    <w:multiLevelType w:val="hybridMultilevel"/>
    <w:tmpl w:val="2ADEF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6A6A03"/>
    <w:multiLevelType w:val="hybridMultilevel"/>
    <w:tmpl w:val="AB5A383E"/>
    <w:lvl w:ilvl="0" w:tplc="57E8C5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F345D80"/>
    <w:multiLevelType w:val="hybridMultilevel"/>
    <w:tmpl w:val="6F685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4F4527"/>
    <w:multiLevelType w:val="hybridMultilevel"/>
    <w:tmpl w:val="740A1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3A84FF5"/>
    <w:multiLevelType w:val="hybridMultilevel"/>
    <w:tmpl w:val="71BE1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BF7F7E"/>
    <w:multiLevelType w:val="hybridMultilevel"/>
    <w:tmpl w:val="FEEC371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94F0FE8"/>
    <w:multiLevelType w:val="hybridMultilevel"/>
    <w:tmpl w:val="B95EF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511464"/>
    <w:multiLevelType w:val="hybridMultilevel"/>
    <w:tmpl w:val="D6C4B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1A679E"/>
    <w:multiLevelType w:val="hybridMultilevel"/>
    <w:tmpl w:val="AE14A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2F0FFB"/>
    <w:multiLevelType w:val="multilevel"/>
    <w:tmpl w:val="96EC7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58FB4ED6"/>
    <w:multiLevelType w:val="hybridMultilevel"/>
    <w:tmpl w:val="5FCEB5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5A88578F"/>
    <w:multiLevelType w:val="hybridMultilevel"/>
    <w:tmpl w:val="99BC2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526E64"/>
    <w:multiLevelType w:val="hybridMultilevel"/>
    <w:tmpl w:val="AB5A383E"/>
    <w:lvl w:ilvl="0" w:tplc="57E8C5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0AC03EC"/>
    <w:multiLevelType w:val="hybridMultilevel"/>
    <w:tmpl w:val="45740A14"/>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875179A"/>
    <w:multiLevelType w:val="hybridMultilevel"/>
    <w:tmpl w:val="5E147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9ED0627"/>
    <w:multiLevelType w:val="hybridMultilevel"/>
    <w:tmpl w:val="5D10A08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0B661F"/>
    <w:multiLevelType w:val="hybridMultilevel"/>
    <w:tmpl w:val="23CA6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2E6898"/>
    <w:multiLevelType w:val="hybridMultilevel"/>
    <w:tmpl w:val="A142C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D7C7A10"/>
    <w:multiLevelType w:val="hybridMultilevel"/>
    <w:tmpl w:val="1FBA7472"/>
    <w:lvl w:ilvl="0" w:tplc="0B262324">
      <w:start w:val="3"/>
      <w:numFmt w:val="lowerLetter"/>
      <w:lvlText w:val="%1"/>
      <w:lvlJc w:val="left"/>
      <w:pPr>
        <w:ind w:left="212" w:hanging="360"/>
      </w:pPr>
      <w:rPr>
        <w:rFonts w:hint="default"/>
        <w:lang w:val="it-IT" w:eastAsia="en-US" w:bidi="ar-SA"/>
      </w:rPr>
    </w:lvl>
    <w:lvl w:ilvl="1" w:tplc="C56A013A">
      <w:start w:val="1"/>
      <w:numFmt w:val="decimal"/>
      <w:lvlText w:val="%2."/>
      <w:lvlJc w:val="left"/>
      <w:pPr>
        <w:ind w:left="933" w:hanging="360"/>
      </w:pPr>
      <w:rPr>
        <w:rFonts w:ascii="Times New Roman" w:eastAsia="Calibri" w:hAnsi="Times New Roman" w:cs="Times New Roman" w:hint="default"/>
        <w:w w:val="100"/>
        <w:sz w:val="22"/>
        <w:szCs w:val="22"/>
        <w:lang w:val="it-IT" w:eastAsia="en-US" w:bidi="ar-SA"/>
      </w:rPr>
    </w:lvl>
    <w:lvl w:ilvl="2" w:tplc="CDF27928">
      <w:numFmt w:val="bullet"/>
      <w:lvlText w:val="•"/>
      <w:lvlJc w:val="left"/>
      <w:pPr>
        <w:ind w:left="1954" w:hanging="360"/>
      </w:pPr>
      <w:rPr>
        <w:rFonts w:hint="default"/>
        <w:lang w:val="it-IT" w:eastAsia="en-US" w:bidi="ar-SA"/>
      </w:rPr>
    </w:lvl>
    <w:lvl w:ilvl="3" w:tplc="935E0B10">
      <w:numFmt w:val="bullet"/>
      <w:lvlText w:val="•"/>
      <w:lvlJc w:val="left"/>
      <w:pPr>
        <w:ind w:left="2968" w:hanging="360"/>
      </w:pPr>
      <w:rPr>
        <w:rFonts w:hint="default"/>
        <w:lang w:val="it-IT" w:eastAsia="en-US" w:bidi="ar-SA"/>
      </w:rPr>
    </w:lvl>
    <w:lvl w:ilvl="4" w:tplc="DF5413A0">
      <w:numFmt w:val="bullet"/>
      <w:lvlText w:val="•"/>
      <w:lvlJc w:val="left"/>
      <w:pPr>
        <w:ind w:left="3982" w:hanging="360"/>
      </w:pPr>
      <w:rPr>
        <w:rFonts w:hint="default"/>
        <w:lang w:val="it-IT" w:eastAsia="en-US" w:bidi="ar-SA"/>
      </w:rPr>
    </w:lvl>
    <w:lvl w:ilvl="5" w:tplc="240ADFA4">
      <w:numFmt w:val="bullet"/>
      <w:lvlText w:val="•"/>
      <w:lvlJc w:val="left"/>
      <w:pPr>
        <w:ind w:left="4996" w:hanging="360"/>
      </w:pPr>
      <w:rPr>
        <w:rFonts w:hint="default"/>
        <w:lang w:val="it-IT" w:eastAsia="en-US" w:bidi="ar-SA"/>
      </w:rPr>
    </w:lvl>
    <w:lvl w:ilvl="6" w:tplc="51FCA3E0">
      <w:numFmt w:val="bullet"/>
      <w:lvlText w:val="•"/>
      <w:lvlJc w:val="left"/>
      <w:pPr>
        <w:ind w:left="6010" w:hanging="360"/>
      </w:pPr>
      <w:rPr>
        <w:rFonts w:hint="default"/>
        <w:lang w:val="it-IT" w:eastAsia="en-US" w:bidi="ar-SA"/>
      </w:rPr>
    </w:lvl>
    <w:lvl w:ilvl="7" w:tplc="77822702">
      <w:numFmt w:val="bullet"/>
      <w:lvlText w:val="•"/>
      <w:lvlJc w:val="left"/>
      <w:pPr>
        <w:ind w:left="7024" w:hanging="360"/>
      </w:pPr>
      <w:rPr>
        <w:rFonts w:hint="default"/>
        <w:lang w:val="it-IT" w:eastAsia="en-US" w:bidi="ar-SA"/>
      </w:rPr>
    </w:lvl>
    <w:lvl w:ilvl="8" w:tplc="C4B61B68">
      <w:numFmt w:val="bullet"/>
      <w:lvlText w:val="•"/>
      <w:lvlJc w:val="left"/>
      <w:pPr>
        <w:ind w:left="8038" w:hanging="360"/>
      </w:pPr>
      <w:rPr>
        <w:rFonts w:hint="default"/>
        <w:lang w:val="it-IT" w:eastAsia="en-US" w:bidi="ar-SA"/>
      </w:rPr>
    </w:lvl>
  </w:abstractNum>
  <w:abstractNum w:abstractNumId="36">
    <w:nsid w:val="6FAD0BAA"/>
    <w:multiLevelType w:val="hybridMultilevel"/>
    <w:tmpl w:val="4A0E9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EB193C"/>
    <w:multiLevelType w:val="hybridMultilevel"/>
    <w:tmpl w:val="F766A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E836F4"/>
    <w:multiLevelType w:val="hybridMultilevel"/>
    <w:tmpl w:val="A1C459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E0027E8"/>
    <w:multiLevelType w:val="hybridMultilevel"/>
    <w:tmpl w:val="ED44F734"/>
    <w:lvl w:ilvl="0" w:tplc="04100001">
      <w:start w:val="1"/>
      <w:numFmt w:val="bullet"/>
      <w:lvlText w:val=""/>
      <w:lvlJc w:val="left"/>
      <w:pPr>
        <w:ind w:left="720" w:hanging="360"/>
      </w:pPr>
      <w:rPr>
        <w:rFonts w:ascii="Symbol" w:hAnsi="Symbol" w:hint="default"/>
      </w:rPr>
    </w:lvl>
    <w:lvl w:ilvl="1" w:tplc="234EB2B6">
      <w:numFmt w:val="bullet"/>
      <w:lvlText w:val="•"/>
      <w:lvlJc w:val="left"/>
      <w:pPr>
        <w:ind w:left="1785" w:hanging="705"/>
      </w:pPr>
      <w:rPr>
        <w:rFonts w:ascii="Calibri" w:eastAsia="Calibri" w:hAnsi="Calibri"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E74035"/>
    <w:multiLevelType w:val="hybridMultilevel"/>
    <w:tmpl w:val="D1728D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F147679"/>
    <w:multiLevelType w:val="hybridMultilevel"/>
    <w:tmpl w:val="AB5A383E"/>
    <w:lvl w:ilvl="0" w:tplc="57E8C5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FA47F0C"/>
    <w:multiLevelType w:val="hybridMultilevel"/>
    <w:tmpl w:val="660694D2"/>
    <w:lvl w:ilvl="0" w:tplc="7B643C42">
      <w:numFmt w:val="bullet"/>
      <w:lvlText w:val="-"/>
      <w:lvlJc w:val="left"/>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7"/>
  </w:num>
  <w:num w:numId="6">
    <w:abstractNumId w:val="16"/>
  </w:num>
  <w:num w:numId="7">
    <w:abstractNumId w:val="38"/>
  </w:num>
  <w:num w:numId="8">
    <w:abstractNumId w:val="8"/>
  </w:num>
  <w:num w:numId="9">
    <w:abstractNumId w:val="20"/>
  </w:num>
  <w:num w:numId="10">
    <w:abstractNumId w:val="23"/>
  </w:num>
  <w:num w:numId="11">
    <w:abstractNumId w:val="35"/>
  </w:num>
  <w:num w:numId="12">
    <w:abstractNumId w:val="5"/>
  </w:num>
  <w:num w:numId="13">
    <w:abstractNumId w:val="13"/>
  </w:num>
  <w:num w:numId="14">
    <w:abstractNumId w:val="11"/>
  </w:num>
  <w:num w:numId="15">
    <w:abstractNumId w:val="3"/>
  </w:num>
  <w:num w:numId="16">
    <w:abstractNumId w:val="28"/>
  </w:num>
  <w:num w:numId="17">
    <w:abstractNumId w:val="40"/>
  </w:num>
  <w:num w:numId="18">
    <w:abstractNumId w:val="21"/>
  </w:num>
  <w:num w:numId="19">
    <w:abstractNumId w:val="25"/>
  </w:num>
  <w:num w:numId="20">
    <w:abstractNumId w:val="22"/>
  </w:num>
  <w:num w:numId="21">
    <w:abstractNumId w:val="24"/>
  </w:num>
  <w:num w:numId="22">
    <w:abstractNumId w:val="19"/>
  </w:num>
  <w:num w:numId="23">
    <w:abstractNumId w:val="32"/>
  </w:num>
  <w:num w:numId="24">
    <w:abstractNumId w:val="41"/>
  </w:num>
  <w:num w:numId="25">
    <w:abstractNumId w:val="18"/>
  </w:num>
  <w:num w:numId="26">
    <w:abstractNumId w:val="29"/>
  </w:num>
  <w:num w:numId="27">
    <w:abstractNumId w:val="31"/>
  </w:num>
  <w:num w:numId="28">
    <w:abstractNumId w:val="17"/>
  </w:num>
  <w:num w:numId="29">
    <w:abstractNumId w:val="36"/>
  </w:num>
  <w:num w:numId="30">
    <w:abstractNumId w:val="6"/>
  </w:num>
  <w:num w:numId="31">
    <w:abstractNumId w:val="34"/>
  </w:num>
  <w:num w:numId="32">
    <w:abstractNumId w:val="39"/>
  </w:num>
  <w:num w:numId="33">
    <w:abstractNumId w:val="2"/>
  </w:num>
  <w:num w:numId="34">
    <w:abstractNumId w:val="2"/>
  </w:num>
  <w:num w:numId="35">
    <w:abstractNumId w:val="42"/>
  </w:num>
  <w:num w:numId="36">
    <w:abstractNumId w:val="14"/>
  </w:num>
  <w:num w:numId="37">
    <w:abstractNumId w:val="10"/>
  </w:num>
  <w:num w:numId="38">
    <w:abstractNumId w:val="12"/>
  </w:num>
  <w:num w:numId="39">
    <w:abstractNumId w:val="15"/>
  </w:num>
  <w:num w:numId="40">
    <w:abstractNumId w:val="30"/>
  </w:num>
  <w:num w:numId="41">
    <w:abstractNumId w:val="1"/>
  </w:num>
  <w:num w:numId="42">
    <w:abstractNumId w:val="4"/>
  </w:num>
  <w:num w:numId="43">
    <w:abstractNumId w:val="7"/>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lisa Lancia">
    <w15:presenceInfo w15:providerId="AD" w15:userId="S::r.lancia@legislazionetecnica.it::95f9d933-d6ad-4516-b03f-b7308a0405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2F5FAE"/>
    <w:rsid w:val="0001579F"/>
    <w:rsid w:val="000A33B1"/>
    <w:rsid w:val="00101883"/>
    <w:rsid w:val="00164957"/>
    <w:rsid w:val="00170438"/>
    <w:rsid w:val="00184839"/>
    <w:rsid w:val="001D022B"/>
    <w:rsid w:val="001E3B22"/>
    <w:rsid w:val="001F396D"/>
    <w:rsid w:val="00216982"/>
    <w:rsid w:val="002209FD"/>
    <w:rsid w:val="002313F3"/>
    <w:rsid w:val="00285BFA"/>
    <w:rsid w:val="00294DB6"/>
    <w:rsid w:val="002C10C4"/>
    <w:rsid w:val="002E23EF"/>
    <w:rsid w:val="002F1911"/>
    <w:rsid w:val="002F5FAE"/>
    <w:rsid w:val="00336C3F"/>
    <w:rsid w:val="00357BB1"/>
    <w:rsid w:val="00363A49"/>
    <w:rsid w:val="003847D7"/>
    <w:rsid w:val="003A2692"/>
    <w:rsid w:val="003C4A4F"/>
    <w:rsid w:val="0040114E"/>
    <w:rsid w:val="00407C1B"/>
    <w:rsid w:val="0041220B"/>
    <w:rsid w:val="00437A50"/>
    <w:rsid w:val="00455091"/>
    <w:rsid w:val="005A2352"/>
    <w:rsid w:val="005B608F"/>
    <w:rsid w:val="005E647C"/>
    <w:rsid w:val="006012AE"/>
    <w:rsid w:val="0064258A"/>
    <w:rsid w:val="00643A00"/>
    <w:rsid w:val="006A31BD"/>
    <w:rsid w:val="006A4B48"/>
    <w:rsid w:val="006A7A45"/>
    <w:rsid w:val="006D564B"/>
    <w:rsid w:val="006F55A1"/>
    <w:rsid w:val="00700706"/>
    <w:rsid w:val="007130CC"/>
    <w:rsid w:val="007474EA"/>
    <w:rsid w:val="007A5BF0"/>
    <w:rsid w:val="007E2510"/>
    <w:rsid w:val="007E565C"/>
    <w:rsid w:val="00843ABB"/>
    <w:rsid w:val="00894C1B"/>
    <w:rsid w:val="008B6214"/>
    <w:rsid w:val="008C2C5A"/>
    <w:rsid w:val="008C4ABB"/>
    <w:rsid w:val="008D5D79"/>
    <w:rsid w:val="008F2191"/>
    <w:rsid w:val="00937721"/>
    <w:rsid w:val="00937D6C"/>
    <w:rsid w:val="009A3984"/>
    <w:rsid w:val="00A93865"/>
    <w:rsid w:val="00AF0967"/>
    <w:rsid w:val="00B102F2"/>
    <w:rsid w:val="00B12384"/>
    <w:rsid w:val="00B158FB"/>
    <w:rsid w:val="00B520EF"/>
    <w:rsid w:val="00B83FEA"/>
    <w:rsid w:val="00BB7CB4"/>
    <w:rsid w:val="00C01FFF"/>
    <w:rsid w:val="00C14580"/>
    <w:rsid w:val="00C55853"/>
    <w:rsid w:val="00C97280"/>
    <w:rsid w:val="00CA58FF"/>
    <w:rsid w:val="00CB7AC3"/>
    <w:rsid w:val="00CD4EF4"/>
    <w:rsid w:val="00CD6C55"/>
    <w:rsid w:val="00CE100D"/>
    <w:rsid w:val="00D171AC"/>
    <w:rsid w:val="00D27BB3"/>
    <w:rsid w:val="00D42727"/>
    <w:rsid w:val="00D76798"/>
    <w:rsid w:val="00DD660F"/>
    <w:rsid w:val="00E1595D"/>
    <w:rsid w:val="00E16C6D"/>
    <w:rsid w:val="00E25DAA"/>
    <w:rsid w:val="00E41BA2"/>
    <w:rsid w:val="00E55586"/>
    <w:rsid w:val="00E55BC7"/>
    <w:rsid w:val="00E75F3B"/>
    <w:rsid w:val="00EA613D"/>
    <w:rsid w:val="00EC3376"/>
    <w:rsid w:val="00EF0D99"/>
    <w:rsid w:val="00F30CBB"/>
    <w:rsid w:val="00F34DB7"/>
    <w:rsid w:val="00F61982"/>
    <w:rsid w:val="00F70CFF"/>
    <w:rsid w:val="00F84A75"/>
    <w:rsid w:val="00F91AB9"/>
    <w:rsid w:val="00FA75F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5FAE"/>
    <w:pPr>
      <w:spacing w:after="5" w:line="248" w:lineRule="auto"/>
      <w:ind w:left="10" w:hanging="10"/>
      <w:jc w:val="both"/>
    </w:pPr>
    <w:rPr>
      <w:rFonts w:ascii="Times New Roman" w:eastAsia="Times New Roman" w:hAnsi="Times New Roman" w:cs="Times New Roman"/>
      <w:color w:val="000000"/>
      <w:lang w:eastAsia="it-IT"/>
    </w:rPr>
  </w:style>
  <w:style w:type="paragraph" w:styleId="Titolo1">
    <w:name w:val="heading 1"/>
    <w:next w:val="Normale"/>
    <w:link w:val="Titolo1Carattere"/>
    <w:unhideWhenUsed/>
    <w:qFormat/>
    <w:rsid w:val="002F5FAE"/>
    <w:pPr>
      <w:keepNext/>
      <w:keepLines/>
      <w:spacing w:after="0"/>
      <w:ind w:left="10" w:right="1" w:hanging="10"/>
      <w:outlineLvl w:val="0"/>
    </w:pPr>
    <w:rPr>
      <w:rFonts w:ascii="Cambria" w:eastAsia="Cambria" w:hAnsi="Cambria" w:cs="Times New Roman"/>
      <w:b/>
      <w:color w:val="000000"/>
      <w:sz w:val="30"/>
      <w:szCs w:val="20"/>
      <w:lang w:eastAsia="it-IT"/>
    </w:rPr>
  </w:style>
  <w:style w:type="paragraph" w:styleId="Titolo2">
    <w:name w:val="heading 2"/>
    <w:next w:val="Normale"/>
    <w:link w:val="Titolo2Carattere"/>
    <w:unhideWhenUsed/>
    <w:qFormat/>
    <w:rsid w:val="002F5FAE"/>
    <w:pPr>
      <w:keepNext/>
      <w:keepLines/>
      <w:spacing w:after="0"/>
      <w:ind w:left="10" w:right="1" w:hanging="10"/>
      <w:jc w:val="center"/>
      <w:outlineLvl w:val="1"/>
    </w:pPr>
    <w:rPr>
      <w:rFonts w:ascii="Times New Roman" w:eastAsia="Times New Roman" w:hAnsi="Times New Roman" w:cs="Times New Roman"/>
      <w:b/>
      <w:color w:val="000000"/>
      <w:sz w:val="25"/>
      <w:szCs w:val="20"/>
      <w:lang w:eastAsia="it-IT"/>
    </w:rPr>
  </w:style>
  <w:style w:type="paragraph" w:styleId="Titolo3">
    <w:name w:val="heading 3"/>
    <w:next w:val="Normale"/>
    <w:link w:val="Titolo3Carattere"/>
    <w:unhideWhenUsed/>
    <w:qFormat/>
    <w:rsid w:val="002F5FAE"/>
    <w:pPr>
      <w:keepNext/>
      <w:keepLines/>
      <w:spacing w:after="5" w:line="249" w:lineRule="auto"/>
      <w:ind w:left="10" w:hanging="10"/>
      <w:outlineLvl w:val="2"/>
    </w:pPr>
    <w:rPr>
      <w:rFonts w:ascii="Times New Roman" w:eastAsia="Times New Roman" w:hAnsi="Times New Roman" w:cs="Times New Roman"/>
      <w:b/>
      <w:color w:val="000000"/>
      <w:sz w:val="23"/>
      <w:szCs w:val="20"/>
      <w:lang w:eastAsia="it-IT"/>
    </w:rPr>
  </w:style>
  <w:style w:type="paragraph" w:styleId="Titolo4">
    <w:name w:val="heading 4"/>
    <w:next w:val="Normale"/>
    <w:link w:val="Titolo4Carattere"/>
    <w:unhideWhenUsed/>
    <w:qFormat/>
    <w:rsid w:val="002F5FAE"/>
    <w:pPr>
      <w:keepNext/>
      <w:keepLines/>
      <w:spacing w:after="10" w:line="248" w:lineRule="auto"/>
      <w:ind w:left="10" w:hanging="10"/>
      <w:outlineLvl w:val="3"/>
    </w:pPr>
    <w:rPr>
      <w:rFonts w:ascii="Times New Roman" w:eastAsia="Times New Roman" w:hAnsi="Times New Roman" w:cs="Times New Roman"/>
      <w:b/>
      <w:i/>
      <w:color w:val="000000"/>
      <w:sz w:val="23"/>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5FAE"/>
    <w:rPr>
      <w:rFonts w:ascii="Cambria" w:eastAsia="Cambria" w:hAnsi="Cambria" w:cs="Times New Roman"/>
      <w:b/>
      <w:color w:val="000000"/>
      <w:sz w:val="30"/>
      <w:szCs w:val="20"/>
      <w:lang w:eastAsia="it-IT"/>
    </w:rPr>
  </w:style>
  <w:style w:type="character" w:customStyle="1" w:styleId="Titolo2Carattere">
    <w:name w:val="Titolo 2 Carattere"/>
    <w:basedOn w:val="Carpredefinitoparagrafo"/>
    <w:link w:val="Titolo2"/>
    <w:rsid w:val="002F5FAE"/>
    <w:rPr>
      <w:rFonts w:ascii="Times New Roman" w:eastAsia="Times New Roman" w:hAnsi="Times New Roman" w:cs="Times New Roman"/>
      <w:b/>
      <w:color w:val="000000"/>
      <w:sz w:val="25"/>
      <w:szCs w:val="20"/>
      <w:lang w:eastAsia="it-IT"/>
    </w:rPr>
  </w:style>
  <w:style w:type="character" w:customStyle="1" w:styleId="Titolo3Carattere">
    <w:name w:val="Titolo 3 Carattere"/>
    <w:basedOn w:val="Carpredefinitoparagrafo"/>
    <w:link w:val="Titolo3"/>
    <w:rsid w:val="002F5FAE"/>
    <w:rPr>
      <w:rFonts w:ascii="Times New Roman" w:eastAsia="Times New Roman" w:hAnsi="Times New Roman" w:cs="Times New Roman"/>
      <w:b/>
      <w:color w:val="000000"/>
      <w:sz w:val="23"/>
      <w:szCs w:val="20"/>
      <w:lang w:eastAsia="it-IT"/>
    </w:rPr>
  </w:style>
  <w:style w:type="character" w:customStyle="1" w:styleId="Titolo4Carattere">
    <w:name w:val="Titolo 4 Carattere"/>
    <w:basedOn w:val="Carpredefinitoparagrafo"/>
    <w:link w:val="Titolo4"/>
    <w:rsid w:val="002F5FAE"/>
    <w:rPr>
      <w:rFonts w:ascii="Times New Roman" w:eastAsia="Times New Roman" w:hAnsi="Times New Roman" w:cs="Times New Roman"/>
      <w:b/>
      <w:i/>
      <w:color w:val="000000"/>
      <w:sz w:val="23"/>
      <w:szCs w:val="20"/>
      <w:lang w:eastAsia="it-IT"/>
    </w:rPr>
  </w:style>
  <w:style w:type="paragraph" w:styleId="Paragrafoelenco">
    <w:name w:val="List Paragraph"/>
    <w:basedOn w:val="Normale"/>
    <w:qFormat/>
    <w:rsid w:val="002F5FAE"/>
    <w:pPr>
      <w:ind w:left="720"/>
      <w:contextualSpacing/>
    </w:pPr>
  </w:style>
  <w:style w:type="character" w:styleId="Collegamentoipertestuale">
    <w:name w:val="Hyperlink"/>
    <w:uiPriority w:val="99"/>
    <w:unhideWhenUsed/>
    <w:rsid w:val="002F5FAE"/>
    <w:rPr>
      <w:color w:val="0563C1"/>
      <w:u w:val="single"/>
    </w:rPr>
  </w:style>
  <w:style w:type="paragraph" w:styleId="Testonotaapidipagina">
    <w:name w:val="footnote text"/>
    <w:basedOn w:val="Normale"/>
    <w:link w:val="TestonotaapidipaginaCarattere"/>
    <w:unhideWhenUsed/>
    <w:rsid w:val="002F5FAE"/>
    <w:pPr>
      <w:spacing w:after="200" w:line="276" w:lineRule="auto"/>
      <w:ind w:left="0" w:firstLine="0"/>
      <w:jc w:val="left"/>
    </w:pPr>
    <w:rPr>
      <w:rFonts w:ascii="Calibri" w:eastAsia="Calibri" w:hAnsi="Calibri"/>
      <w:color w:val="auto"/>
      <w:sz w:val="20"/>
      <w:szCs w:val="20"/>
      <w:lang w:eastAsia="en-US"/>
    </w:rPr>
  </w:style>
  <w:style w:type="character" w:customStyle="1" w:styleId="TestonotaapidipaginaCarattere">
    <w:name w:val="Testo nota a piè di pagina Carattere"/>
    <w:basedOn w:val="Carpredefinitoparagrafo"/>
    <w:link w:val="Testonotaapidipagina"/>
    <w:rsid w:val="002F5FAE"/>
    <w:rPr>
      <w:rFonts w:ascii="Calibri" w:eastAsia="Calibri" w:hAnsi="Calibri" w:cs="Times New Roman"/>
      <w:sz w:val="20"/>
      <w:szCs w:val="20"/>
    </w:rPr>
  </w:style>
  <w:style w:type="character" w:styleId="Rimandonotaapidipagina">
    <w:name w:val="footnote reference"/>
    <w:unhideWhenUsed/>
    <w:rsid w:val="002F5FAE"/>
    <w:rPr>
      <w:vertAlign w:val="superscript"/>
    </w:rPr>
  </w:style>
  <w:style w:type="table" w:styleId="Grigliatabella">
    <w:name w:val="Table Grid"/>
    <w:basedOn w:val="Tabellanormale"/>
    <w:uiPriority w:val="39"/>
    <w:rsid w:val="002F5FAE"/>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2F5FAE"/>
    <w:pPr>
      <w:spacing w:after="0" w:line="240" w:lineRule="auto"/>
      <w:ind w:left="10" w:hanging="10"/>
      <w:jc w:val="both"/>
    </w:pPr>
    <w:rPr>
      <w:rFonts w:ascii="Times New Roman" w:eastAsia="Times New Roman" w:hAnsi="Times New Roman" w:cs="Times New Roman"/>
      <w:color w:val="000000"/>
      <w:lang w:eastAsia="it-IT"/>
    </w:rPr>
  </w:style>
  <w:style w:type="paragraph" w:styleId="Testofumetto">
    <w:name w:val="Balloon Text"/>
    <w:basedOn w:val="Normale"/>
    <w:link w:val="TestofumettoCarattere"/>
    <w:uiPriority w:val="99"/>
    <w:semiHidden/>
    <w:unhideWhenUsed/>
    <w:rsid w:val="002F5F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5FAE"/>
    <w:rPr>
      <w:rFonts w:ascii="Segoe UI" w:eastAsia="Times New Roman" w:hAnsi="Segoe UI" w:cs="Segoe UI"/>
      <w:color w:val="000000"/>
      <w:sz w:val="18"/>
      <w:szCs w:val="18"/>
      <w:lang w:eastAsia="it-IT"/>
    </w:rPr>
  </w:style>
  <w:style w:type="paragraph" w:customStyle="1" w:styleId="Default">
    <w:name w:val="Default"/>
    <w:rsid w:val="002F5FAE"/>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Enfasigrassetto">
    <w:name w:val="Strong"/>
    <w:uiPriority w:val="22"/>
    <w:qFormat/>
    <w:rsid w:val="002F5FAE"/>
    <w:rPr>
      <w:b/>
      <w:bCs/>
    </w:rPr>
  </w:style>
  <w:style w:type="paragraph" w:customStyle="1" w:styleId="TableParagraph">
    <w:name w:val="Table Paragraph"/>
    <w:basedOn w:val="Normale"/>
    <w:uiPriority w:val="1"/>
    <w:qFormat/>
    <w:rsid w:val="002F5FAE"/>
    <w:pPr>
      <w:widowControl w:val="0"/>
      <w:autoSpaceDE w:val="0"/>
      <w:autoSpaceDN w:val="0"/>
      <w:spacing w:after="0" w:line="240" w:lineRule="auto"/>
      <w:ind w:left="0" w:firstLine="0"/>
      <w:jc w:val="left"/>
    </w:pPr>
    <w:rPr>
      <w:rFonts w:ascii="Calibri" w:eastAsia="Calibri" w:hAnsi="Calibri" w:cs="Calibri"/>
      <w:color w:val="auto"/>
      <w:lang w:eastAsia="en-US"/>
    </w:rPr>
  </w:style>
  <w:style w:type="character" w:styleId="Rimandocommento">
    <w:name w:val="annotation reference"/>
    <w:uiPriority w:val="99"/>
    <w:unhideWhenUsed/>
    <w:rsid w:val="002F5FAE"/>
    <w:rPr>
      <w:sz w:val="16"/>
      <w:szCs w:val="16"/>
    </w:rPr>
  </w:style>
  <w:style w:type="paragraph" w:styleId="Testocommento">
    <w:name w:val="annotation text"/>
    <w:basedOn w:val="Normale"/>
    <w:link w:val="TestocommentoCarattere"/>
    <w:uiPriority w:val="99"/>
    <w:unhideWhenUsed/>
    <w:rsid w:val="002F5FAE"/>
    <w:rPr>
      <w:sz w:val="20"/>
      <w:szCs w:val="20"/>
    </w:rPr>
  </w:style>
  <w:style w:type="character" w:customStyle="1" w:styleId="TestocommentoCarattere">
    <w:name w:val="Testo commento Carattere"/>
    <w:basedOn w:val="Carpredefinitoparagrafo"/>
    <w:link w:val="Testocommento"/>
    <w:uiPriority w:val="99"/>
    <w:rsid w:val="002F5FAE"/>
    <w:rPr>
      <w:rFonts w:ascii="Times New Roman" w:eastAsia="Times New Roman" w:hAnsi="Times New Roman" w:cs="Times New Roman"/>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F5FAE"/>
    <w:rPr>
      <w:b/>
      <w:bCs/>
    </w:rPr>
  </w:style>
  <w:style w:type="character" w:customStyle="1" w:styleId="SoggettocommentoCarattere">
    <w:name w:val="Soggetto commento Carattere"/>
    <w:basedOn w:val="TestocommentoCarattere"/>
    <w:link w:val="Soggettocommento"/>
    <w:uiPriority w:val="99"/>
    <w:semiHidden/>
    <w:rsid w:val="002F5FAE"/>
    <w:rPr>
      <w:rFonts w:ascii="Times New Roman" w:eastAsia="Times New Roman" w:hAnsi="Times New Roman" w:cs="Times New Roman"/>
      <w:b/>
      <w:bCs/>
      <w:color w:val="000000"/>
      <w:sz w:val="20"/>
      <w:szCs w:val="20"/>
      <w:lang w:eastAsia="it-IT"/>
    </w:rPr>
  </w:style>
  <w:style w:type="table" w:customStyle="1" w:styleId="Grigliatabella1">
    <w:name w:val="Griglia tabella1"/>
    <w:basedOn w:val="Tabellanormale"/>
    <w:next w:val="Grigliatabella"/>
    <w:uiPriority w:val="39"/>
    <w:rsid w:val="002F5FA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F5FAE"/>
    <w:pPr>
      <w:tabs>
        <w:tab w:val="center" w:pos="4819"/>
        <w:tab w:val="right" w:pos="9638"/>
      </w:tabs>
    </w:pPr>
  </w:style>
  <w:style w:type="character" w:customStyle="1" w:styleId="IntestazioneCarattere">
    <w:name w:val="Intestazione Carattere"/>
    <w:basedOn w:val="Carpredefinitoparagrafo"/>
    <w:link w:val="Intestazione"/>
    <w:uiPriority w:val="99"/>
    <w:rsid w:val="002F5FAE"/>
    <w:rPr>
      <w:rFonts w:ascii="Times New Roman" w:eastAsia="Times New Roman" w:hAnsi="Times New Roman" w:cs="Times New Roman"/>
      <w:color w:val="000000"/>
      <w:lang w:eastAsia="it-IT"/>
    </w:rPr>
  </w:style>
  <w:style w:type="character" w:customStyle="1" w:styleId="UnresolvedMention">
    <w:name w:val="Unresolved Mention"/>
    <w:uiPriority w:val="99"/>
    <w:semiHidden/>
    <w:unhideWhenUsed/>
    <w:rsid w:val="002F5FAE"/>
    <w:rPr>
      <w:color w:val="605E5C"/>
      <w:shd w:val="clear" w:color="auto" w:fill="E1DFDD"/>
    </w:rPr>
  </w:style>
  <w:style w:type="table" w:customStyle="1" w:styleId="Grigliatabella2">
    <w:name w:val="Griglia tabella2"/>
    <w:basedOn w:val="Tabellanormale"/>
    <w:next w:val="Grigliatabella"/>
    <w:uiPriority w:val="39"/>
    <w:rsid w:val="002F5FA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2F5FA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39"/>
    <w:rsid w:val="002F5FA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39"/>
    <w:rsid w:val="002F5FA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39"/>
    <w:rsid w:val="002F5FA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43ABB"/>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numbering" w:customStyle="1" w:styleId="WWNum41">
    <w:name w:val="WWNum41"/>
    <w:basedOn w:val="Nessunelenco"/>
    <w:rsid w:val="00843ABB"/>
    <w:pPr>
      <w:numPr>
        <w:numId w:val="37"/>
      </w:numPr>
    </w:pPr>
  </w:style>
  <w:style w:type="paragraph" w:styleId="Pidipagina">
    <w:name w:val="footer"/>
    <w:basedOn w:val="Normale"/>
    <w:link w:val="PidipaginaCarattere"/>
    <w:uiPriority w:val="99"/>
    <w:unhideWhenUsed/>
    <w:rsid w:val="0041220B"/>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PidipaginaCarattere">
    <w:name w:val="Piè di pagina Carattere"/>
    <w:basedOn w:val="Carpredefinitoparagrafo"/>
    <w:link w:val="Pidipagina"/>
    <w:uiPriority w:val="99"/>
    <w:rsid w:val="0041220B"/>
    <w:rPr>
      <w:rFonts w:eastAsiaTheme="minorEastAsia"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rdineingegnerikr.it/index.php/atti-generali/codice-disciplinare-statuti-regolamenti-leggi/" TargetMode="External"/><Relationship Id="rId17" Type="http://schemas.openxmlformats.org/officeDocument/2006/relationships/hyperlink" Target="http://www.ordineingegnerikr.it/index.php/altri-contenuti/prevenzione-della-corruzione/relazione-del-responsabile-della-prevenzione-della-corruzione-e-della-trasparenza/" TargetMode="External"/><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eader" Target="header1.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2.xml"/><Relationship Id="rId28" Type="http://schemas.microsoft.com/office/2016/09/relationships/commentsIds" Target="commentsIds.xml"/><Relationship Id="rId10" Type="http://schemas.openxmlformats.org/officeDocument/2006/relationships/diagramQuickStyle" Target="diagrams/quickStyle1.xml"/><Relationship Id="rId19" Type="http://schemas.openxmlformats.org/officeDocument/2006/relationships/hyperlink" Target="http://www.ordineingegnerikr.it" TargetMode="Externa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oter" Target="footer2.xml"/><Relationship Id="rId3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D0BE3D-F1ED-4736-9DF3-285DCAE5C520}" type="doc">
      <dgm:prSet loTypeId="urn:microsoft.com/office/officeart/2005/8/layout/chevron1" loCatId="process" qsTypeId="urn:microsoft.com/office/officeart/2005/8/quickstyle/simple5" qsCatId="simple" csTypeId="urn:microsoft.com/office/officeart/2005/8/colors/accent6_2" csCatId="accent6" phldr="1"/>
      <dgm:spPr/>
    </dgm:pt>
    <dgm:pt modelId="{09D79F98-6037-494B-A838-ED944C808108}">
      <dgm:prSet phldrT="[Testo]" custT="1"/>
      <dgm:spPr/>
      <dgm:t>
        <a:bodyPr/>
        <a:lstStyle/>
        <a:p>
          <a:r>
            <a:rPr lang="it-IT" sz="1000"/>
            <a:t>Livello 1 - Impianto anticorruzione</a:t>
          </a:r>
        </a:p>
      </dgm:t>
    </dgm:pt>
    <dgm:pt modelId="{C94032CF-A3A5-4117-AF8E-95205BC6D3BB}" type="parTrans" cxnId="{904B1CF1-0E0F-4172-8C97-DCC7A108D7B1}">
      <dgm:prSet/>
      <dgm:spPr/>
      <dgm:t>
        <a:bodyPr/>
        <a:lstStyle/>
        <a:p>
          <a:endParaRPr lang="it-IT"/>
        </a:p>
      </dgm:t>
    </dgm:pt>
    <dgm:pt modelId="{A7A27ED1-0265-4EB6-A6D1-A334F8F73803}" type="sibTrans" cxnId="{904B1CF1-0E0F-4172-8C97-DCC7A108D7B1}">
      <dgm:prSet/>
      <dgm:spPr/>
      <dgm:t>
        <a:bodyPr/>
        <a:lstStyle/>
        <a:p>
          <a:endParaRPr lang="it-IT"/>
        </a:p>
      </dgm:t>
    </dgm:pt>
    <dgm:pt modelId="{8E5D439C-7D1F-4DA7-9AC1-F8B85B61DFCA}">
      <dgm:prSet phldrT="[Testo]" custT="1"/>
      <dgm:spPr/>
      <dgm:t>
        <a:bodyPr/>
        <a:lstStyle/>
        <a:p>
          <a:r>
            <a:rPr lang="it-IT" sz="1000"/>
            <a:t>Livello 2 - Controlli nel continuo</a:t>
          </a:r>
        </a:p>
      </dgm:t>
    </dgm:pt>
    <dgm:pt modelId="{5A0421AD-FA8E-460C-936D-5C13F35055D3}" type="parTrans" cxnId="{BB478823-8BFB-460F-838D-9644D3101E26}">
      <dgm:prSet/>
      <dgm:spPr/>
      <dgm:t>
        <a:bodyPr/>
        <a:lstStyle/>
        <a:p>
          <a:endParaRPr lang="it-IT"/>
        </a:p>
      </dgm:t>
    </dgm:pt>
    <dgm:pt modelId="{7A9CE7CA-F0AF-4C83-AAC7-4123E83C9148}" type="sibTrans" cxnId="{BB478823-8BFB-460F-838D-9644D3101E26}">
      <dgm:prSet/>
      <dgm:spPr/>
      <dgm:t>
        <a:bodyPr/>
        <a:lstStyle/>
        <a:p>
          <a:endParaRPr lang="it-IT"/>
        </a:p>
      </dgm:t>
    </dgm:pt>
    <dgm:pt modelId="{8E8BF5B2-366F-403E-A864-5DD647A872EE}">
      <dgm:prSet phldrT="[Testo]" custT="1"/>
      <dgm:spPr/>
      <dgm:t>
        <a:bodyPr/>
        <a:lstStyle/>
        <a:p>
          <a:r>
            <a:rPr lang="it-IT" sz="1000"/>
            <a:t>Livello 3 - Controlli e vigilanza esterna</a:t>
          </a:r>
        </a:p>
      </dgm:t>
    </dgm:pt>
    <dgm:pt modelId="{5B7BB877-6AC8-4ED0-82CD-E7D74B9305EF}" type="parTrans" cxnId="{C23A8EDD-F129-434B-AE78-21C828B42110}">
      <dgm:prSet/>
      <dgm:spPr/>
      <dgm:t>
        <a:bodyPr/>
        <a:lstStyle/>
        <a:p>
          <a:endParaRPr lang="it-IT"/>
        </a:p>
      </dgm:t>
    </dgm:pt>
    <dgm:pt modelId="{47C2EDA4-9675-4E78-A925-6FC3F8C4CC07}" type="sibTrans" cxnId="{C23A8EDD-F129-434B-AE78-21C828B42110}">
      <dgm:prSet/>
      <dgm:spPr/>
      <dgm:t>
        <a:bodyPr/>
        <a:lstStyle/>
        <a:p>
          <a:endParaRPr lang="it-IT"/>
        </a:p>
      </dgm:t>
    </dgm:pt>
    <dgm:pt modelId="{8CC480A2-C477-4F2A-BEEA-C290753782B5}" type="pres">
      <dgm:prSet presAssocID="{0BD0BE3D-F1ED-4736-9DF3-285DCAE5C520}" presName="Name0" presStyleCnt="0">
        <dgm:presLayoutVars>
          <dgm:dir/>
          <dgm:animLvl val="lvl"/>
          <dgm:resizeHandles val="exact"/>
        </dgm:presLayoutVars>
      </dgm:prSet>
      <dgm:spPr/>
    </dgm:pt>
    <dgm:pt modelId="{B64F8CF2-63BF-4DB2-B841-1858D470EF50}" type="pres">
      <dgm:prSet presAssocID="{09D79F98-6037-494B-A838-ED944C808108}" presName="parTxOnly" presStyleLbl="node1" presStyleIdx="0" presStyleCnt="3">
        <dgm:presLayoutVars>
          <dgm:chMax val="0"/>
          <dgm:chPref val="0"/>
          <dgm:bulletEnabled val="1"/>
        </dgm:presLayoutVars>
      </dgm:prSet>
      <dgm:spPr/>
      <dgm:t>
        <a:bodyPr/>
        <a:lstStyle/>
        <a:p>
          <a:endParaRPr lang="it-IT"/>
        </a:p>
      </dgm:t>
    </dgm:pt>
    <dgm:pt modelId="{D35B739A-FF17-43BF-92F2-F749642B7E47}" type="pres">
      <dgm:prSet presAssocID="{A7A27ED1-0265-4EB6-A6D1-A334F8F73803}" presName="parTxOnlySpace" presStyleCnt="0"/>
      <dgm:spPr/>
    </dgm:pt>
    <dgm:pt modelId="{3E0D8C45-1743-4A2A-95A1-B33D4B748334}" type="pres">
      <dgm:prSet presAssocID="{8E5D439C-7D1F-4DA7-9AC1-F8B85B61DFCA}" presName="parTxOnly" presStyleLbl="node1" presStyleIdx="1" presStyleCnt="3">
        <dgm:presLayoutVars>
          <dgm:chMax val="0"/>
          <dgm:chPref val="0"/>
          <dgm:bulletEnabled val="1"/>
        </dgm:presLayoutVars>
      </dgm:prSet>
      <dgm:spPr/>
      <dgm:t>
        <a:bodyPr/>
        <a:lstStyle/>
        <a:p>
          <a:endParaRPr lang="it-IT"/>
        </a:p>
      </dgm:t>
    </dgm:pt>
    <dgm:pt modelId="{01544D1F-D531-46F9-A690-7E10F378121F}" type="pres">
      <dgm:prSet presAssocID="{7A9CE7CA-F0AF-4C83-AAC7-4123E83C9148}" presName="parTxOnlySpace" presStyleCnt="0"/>
      <dgm:spPr/>
    </dgm:pt>
    <dgm:pt modelId="{1306D496-DBD1-4B28-91C3-34AC610085CA}" type="pres">
      <dgm:prSet presAssocID="{8E8BF5B2-366F-403E-A864-5DD647A872EE}" presName="parTxOnly" presStyleLbl="node1" presStyleIdx="2" presStyleCnt="3">
        <dgm:presLayoutVars>
          <dgm:chMax val="0"/>
          <dgm:chPref val="0"/>
          <dgm:bulletEnabled val="1"/>
        </dgm:presLayoutVars>
      </dgm:prSet>
      <dgm:spPr/>
      <dgm:t>
        <a:bodyPr/>
        <a:lstStyle/>
        <a:p>
          <a:endParaRPr lang="it-IT"/>
        </a:p>
      </dgm:t>
    </dgm:pt>
  </dgm:ptLst>
  <dgm:cxnLst>
    <dgm:cxn modelId="{9061035D-4D96-49ED-8F87-B68E7DC7144B}" type="presOf" srcId="{0BD0BE3D-F1ED-4736-9DF3-285DCAE5C520}" destId="{8CC480A2-C477-4F2A-BEEA-C290753782B5}" srcOrd="0" destOrd="0" presId="urn:microsoft.com/office/officeart/2005/8/layout/chevron1"/>
    <dgm:cxn modelId="{904B1CF1-0E0F-4172-8C97-DCC7A108D7B1}" srcId="{0BD0BE3D-F1ED-4736-9DF3-285DCAE5C520}" destId="{09D79F98-6037-494B-A838-ED944C808108}" srcOrd="0" destOrd="0" parTransId="{C94032CF-A3A5-4117-AF8E-95205BC6D3BB}" sibTransId="{A7A27ED1-0265-4EB6-A6D1-A334F8F73803}"/>
    <dgm:cxn modelId="{C23A8EDD-F129-434B-AE78-21C828B42110}" srcId="{0BD0BE3D-F1ED-4736-9DF3-285DCAE5C520}" destId="{8E8BF5B2-366F-403E-A864-5DD647A872EE}" srcOrd="2" destOrd="0" parTransId="{5B7BB877-6AC8-4ED0-82CD-E7D74B9305EF}" sibTransId="{47C2EDA4-9675-4E78-A925-6FC3F8C4CC07}"/>
    <dgm:cxn modelId="{BEFEE54B-249C-4FDD-A050-87D28617312A}" type="presOf" srcId="{8E8BF5B2-366F-403E-A864-5DD647A872EE}" destId="{1306D496-DBD1-4B28-91C3-34AC610085CA}" srcOrd="0" destOrd="0" presId="urn:microsoft.com/office/officeart/2005/8/layout/chevron1"/>
    <dgm:cxn modelId="{BB478823-8BFB-460F-838D-9644D3101E26}" srcId="{0BD0BE3D-F1ED-4736-9DF3-285DCAE5C520}" destId="{8E5D439C-7D1F-4DA7-9AC1-F8B85B61DFCA}" srcOrd="1" destOrd="0" parTransId="{5A0421AD-FA8E-460C-936D-5C13F35055D3}" sibTransId="{7A9CE7CA-F0AF-4C83-AAC7-4123E83C9148}"/>
    <dgm:cxn modelId="{C81BB46F-0DE2-43BA-9588-73CA7A0FFA5E}" type="presOf" srcId="{09D79F98-6037-494B-A838-ED944C808108}" destId="{B64F8CF2-63BF-4DB2-B841-1858D470EF50}" srcOrd="0" destOrd="0" presId="urn:microsoft.com/office/officeart/2005/8/layout/chevron1"/>
    <dgm:cxn modelId="{BAA73493-4A95-4B74-BFFA-7D7FC974511F}" type="presOf" srcId="{8E5D439C-7D1F-4DA7-9AC1-F8B85B61DFCA}" destId="{3E0D8C45-1743-4A2A-95A1-B33D4B748334}" srcOrd="0" destOrd="0" presId="urn:microsoft.com/office/officeart/2005/8/layout/chevron1"/>
    <dgm:cxn modelId="{7E1CC9BE-2EAC-4E0A-85A9-78461082FA7F}" type="presParOf" srcId="{8CC480A2-C477-4F2A-BEEA-C290753782B5}" destId="{B64F8CF2-63BF-4DB2-B841-1858D470EF50}" srcOrd="0" destOrd="0" presId="urn:microsoft.com/office/officeart/2005/8/layout/chevron1"/>
    <dgm:cxn modelId="{DC7E5D14-19B0-4B7F-8493-D656358E1FCD}" type="presParOf" srcId="{8CC480A2-C477-4F2A-BEEA-C290753782B5}" destId="{D35B739A-FF17-43BF-92F2-F749642B7E47}" srcOrd="1" destOrd="0" presId="urn:microsoft.com/office/officeart/2005/8/layout/chevron1"/>
    <dgm:cxn modelId="{36F2D741-2836-45C0-A51A-2150D4690B87}" type="presParOf" srcId="{8CC480A2-C477-4F2A-BEEA-C290753782B5}" destId="{3E0D8C45-1743-4A2A-95A1-B33D4B748334}" srcOrd="2" destOrd="0" presId="urn:microsoft.com/office/officeart/2005/8/layout/chevron1"/>
    <dgm:cxn modelId="{768764E2-41DA-446F-B52F-F1BC18793FC9}" type="presParOf" srcId="{8CC480A2-C477-4F2A-BEEA-C290753782B5}" destId="{01544D1F-D531-46F9-A690-7E10F378121F}" srcOrd="3" destOrd="0" presId="urn:microsoft.com/office/officeart/2005/8/layout/chevron1"/>
    <dgm:cxn modelId="{F11F8105-D127-4098-A6D9-E2849DBD9691}" type="presParOf" srcId="{8CC480A2-C477-4F2A-BEEA-C290753782B5}" destId="{1306D496-DBD1-4B28-91C3-34AC610085CA}" srcOrd="4" destOrd="0" presId="urn:microsoft.com/office/officeart/2005/8/layout/chevron1"/>
  </dgm:cxnLst>
  <dgm:bg/>
  <dgm:whole/>
</dgm:dataModel>
</file>

<file path=word/diagrams/data2.xml><?xml version="1.0" encoding="utf-8"?>
<dgm:dataModel xmlns:dgm="http://schemas.openxmlformats.org/drawingml/2006/diagram" xmlns:a="http://schemas.openxmlformats.org/drawingml/2006/main">
  <dgm:ptLst>
    <dgm:pt modelId="{B13597A0-F672-4BA5-B69E-5AE62A5805E7}" type="doc">
      <dgm:prSet loTypeId="urn:microsoft.com/office/officeart/2005/8/layout/vProcess5" loCatId="process" qsTypeId="urn:microsoft.com/office/officeart/2005/8/quickstyle/simple1" qsCatId="simple" csTypeId="urn:microsoft.com/office/officeart/2005/8/colors/accent1_2" csCatId="accent1" phldr="1"/>
      <dgm:spPr/>
    </dgm:pt>
    <dgm:pt modelId="{7F87C598-FF7E-48C7-B550-90F79456F279}">
      <dgm:prSet phldrT="[Testo]"/>
      <dgm:spPr>
        <a:xfrm>
          <a:off x="3062" y="449008"/>
          <a:ext cx="1473101" cy="598678"/>
        </a:xfrm>
        <a:solidFill>
          <a:schemeClr val="accent6">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a:solidFill>
                <a:sysClr val="window" lastClr="FFFFFF"/>
              </a:solidFill>
              <a:latin typeface="Calibri" panose="020F0502020204030204"/>
              <a:ea typeface="+mn-ea"/>
              <a:cs typeface="+mn-cs"/>
            </a:rPr>
            <a:t>Fase 1 - Analisi del contesto esterno ed interno</a:t>
          </a:r>
        </a:p>
      </dgm:t>
    </dgm:pt>
    <dgm:pt modelId="{135644DE-1786-4462-89FC-A1027EB81061}" type="parTrans" cxnId="{D4DFB7E1-1A09-4DC8-81F9-C62590DE5E7D}">
      <dgm:prSet/>
      <dgm:spPr/>
      <dgm:t>
        <a:bodyPr/>
        <a:lstStyle/>
        <a:p>
          <a:endParaRPr lang="it-IT"/>
        </a:p>
      </dgm:t>
    </dgm:pt>
    <dgm:pt modelId="{2E5D188F-82CF-4885-AF9C-6D4EECBD733C}" type="sibTrans" cxnId="{D4DFB7E1-1A09-4DC8-81F9-C62590DE5E7D}">
      <dgm:prSet/>
      <dgm:spPr/>
      <dgm:t>
        <a:bodyPr/>
        <a:lstStyle/>
        <a:p>
          <a:endParaRPr lang="it-IT"/>
        </a:p>
      </dgm:t>
    </dgm:pt>
    <dgm:pt modelId="{88E190E9-47CC-4D33-9F55-F2691701F003}">
      <dgm:prSet phldrT="[Testo]"/>
      <dgm:spPr>
        <a:xfrm>
          <a:off x="1549818" y="449008"/>
          <a:ext cx="1473101" cy="598678"/>
        </a:xfrm>
        <a:solidFill>
          <a:schemeClr val="accent6">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a:solidFill>
                <a:sysClr val="window" lastClr="FFFFFF"/>
              </a:solidFill>
              <a:latin typeface="Calibri" panose="020F0502020204030204"/>
              <a:ea typeface="+mn-ea"/>
              <a:cs typeface="+mn-cs"/>
            </a:rPr>
            <a:t>Fase 2 - Valutazione del rischio (identificazione, analisi e ponderazione)</a:t>
          </a:r>
        </a:p>
      </dgm:t>
    </dgm:pt>
    <dgm:pt modelId="{83197962-5B22-46B7-A040-DB39E964203C}" type="parTrans" cxnId="{0735E256-ABC9-4213-AB33-B19F58292E06}">
      <dgm:prSet/>
      <dgm:spPr/>
      <dgm:t>
        <a:bodyPr/>
        <a:lstStyle/>
        <a:p>
          <a:endParaRPr lang="it-IT"/>
        </a:p>
      </dgm:t>
    </dgm:pt>
    <dgm:pt modelId="{0B2DDF85-CAA6-4D66-85D6-3C4884C2CFE7}" type="sibTrans" cxnId="{0735E256-ABC9-4213-AB33-B19F58292E06}">
      <dgm:prSet/>
      <dgm:spPr/>
      <dgm:t>
        <a:bodyPr/>
        <a:lstStyle/>
        <a:p>
          <a:endParaRPr lang="it-IT"/>
        </a:p>
      </dgm:t>
    </dgm:pt>
    <dgm:pt modelId="{2C9EE560-38CD-4E08-A96F-E9D2D0FD074B}">
      <dgm:prSet phldrT="[Testo]"/>
      <dgm:spPr>
        <a:xfrm>
          <a:off x="4643331" y="449008"/>
          <a:ext cx="1473101" cy="598678"/>
        </a:xfrm>
        <a:solidFill>
          <a:schemeClr val="accent6">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a:solidFill>
                <a:sysClr val="window" lastClr="FFFFFF"/>
              </a:solidFill>
              <a:latin typeface="Calibri" panose="020F0502020204030204"/>
              <a:ea typeface="+mn-ea"/>
              <a:cs typeface="+mn-cs"/>
            </a:rPr>
            <a:t>Fase 4 - Monitoraggio e verifica dell'attuazione del PTPTC</a:t>
          </a:r>
        </a:p>
      </dgm:t>
    </dgm:pt>
    <dgm:pt modelId="{34C208DD-14E3-479C-9FB3-756F96F1B42B}" type="parTrans" cxnId="{0C3079EB-7CC9-4EB1-AD7B-93509875ED29}">
      <dgm:prSet/>
      <dgm:spPr/>
      <dgm:t>
        <a:bodyPr/>
        <a:lstStyle/>
        <a:p>
          <a:endParaRPr lang="it-IT"/>
        </a:p>
      </dgm:t>
    </dgm:pt>
    <dgm:pt modelId="{9ACFA388-CEE7-4B43-A2FC-914FB10E7B7E}" type="sibTrans" cxnId="{0C3079EB-7CC9-4EB1-AD7B-93509875ED29}">
      <dgm:prSet/>
      <dgm:spPr/>
      <dgm:t>
        <a:bodyPr/>
        <a:lstStyle/>
        <a:p>
          <a:endParaRPr lang="it-IT"/>
        </a:p>
      </dgm:t>
    </dgm:pt>
    <dgm:pt modelId="{55A9693A-F475-443D-92A8-34C87F3BB657}">
      <dgm:prSet/>
      <dgm:spPr>
        <a:xfrm>
          <a:off x="3096575" y="449008"/>
          <a:ext cx="1473101" cy="598678"/>
        </a:xfrm>
        <a:solidFill>
          <a:schemeClr val="accent6">
            <a:lumMod val="75000"/>
          </a:scheme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it-IT">
              <a:solidFill>
                <a:sysClr val="window" lastClr="FFFFFF"/>
              </a:solidFill>
              <a:latin typeface="Calibri" panose="020F0502020204030204"/>
              <a:ea typeface="+mn-ea"/>
              <a:cs typeface="+mn-cs"/>
            </a:rPr>
            <a:t>Fase 3 - Trattamento del rischio (identificazione delle misure di prevenzione generali e specifiche)</a:t>
          </a:r>
        </a:p>
      </dgm:t>
    </dgm:pt>
    <dgm:pt modelId="{6602400E-52B8-4AF6-B572-71E244A645F4}" type="parTrans" cxnId="{97018D3C-9655-4E6E-BC1F-F9DED6096B87}">
      <dgm:prSet/>
      <dgm:spPr/>
      <dgm:t>
        <a:bodyPr/>
        <a:lstStyle/>
        <a:p>
          <a:endParaRPr lang="it-IT"/>
        </a:p>
      </dgm:t>
    </dgm:pt>
    <dgm:pt modelId="{4A4624AF-5585-4514-B5DC-7C2878BA8793}" type="sibTrans" cxnId="{97018D3C-9655-4E6E-BC1F-F9DED6096B87}">
      <dgm:prSet/>
      <dgm:spPr/>
      <dgm:t>
        <a:bodyPr/>
        <a:lstStyle/>
        <a:p>
          <a:endParaRPr lang="it-IT"/>
        </a:p>
      </dgm:t>
    </dgm:pt>
    <dgm:pt modelId="{F2A5B094-A44C-4740-8EC1-5027005642D0}" type="pres">
      <dgm:prSet presAssocID="{B13597A0-F672-4BA5-B69E-5AE62A5805E7}" presName="outerComposite" presStyleCnt="0">
        <dgm:presLayoutVars>
          <dgm:chMax val="5"/>
          <dgm:dir/>
          <dgm:resizeHandles val="exact"/>
        </dgm:presLayoutVars>
      </dgm:prSet>
      <dgm:spPr/>
    </dgm:pt>
    <dgm:pt modelId="{30116F28-F2CB-46FC-AD3E-E065327E8389}" type="pres">
      <dgm:prSet presAssocID="{B13597A0-F672-4BA5-B69E-5AE62A5805E7}" presName="dummyMaxCanvas" presStyleCnt="0">
        <dgm:presLayoutVars/>
      </dgm:prSet>
      <dgm:spPr/>
    </dgm:pt>
    <dgm:pt modelId="{16F94389-8669-4856-A046-50DC4C4A834F}" type="pres">
      <dgm:prSet presAssocID="{B13597A0-F672-4BA5-B69E-5AE62A5805E7}" presName="FourNodes_1" presStyleLbl="node1" presStyleIdx="0" presStyleCnt="4">
        <dgm:presLayoutVars>
          <dgm:bulletEnabled val="1"/>
        </dgm:presLayoutVars>
      </dgm:prSet>
      <dgm:spPr>
        <a:prstGeom prst="roundRect">
          <a:avLst/>
        </a:prstGeom>
      </dgm:spPr>
      <dgm:t>
        <a:bodyPr/>
        <a:lstStyle/>
        <a:p>
          <a:endParaRPr lang="it-IT"/>
        </a:p>
      </dgm:t>
    </dgm:pt>
    <dgm:pt modelId="{D61E2A23-6EA6-4332-BF0B-D02F6E88A041}" type="pres">
      <dgm:prSet presAssocID="{B13597A0-F672-4BA5-B69E-5AE62A5805E7}" presName="FourNodes_2" presStyleLbl="node1" presStyleIdx="1" presStyleCnt="4">
        <dgm:presLayoutVars>
          <dgm:bulletEnabled val="1"/>
        </dgm:presLayoutVars>
      </dgm:prSet>
      <dgm:spPr>
        <a:prstGeom prst="roundRect">
          <a:avLst/>
        </a:prstGeom>
      </dgm:spPr>
      <dgm:t>
        <a:bodyPr/>
        <a:lstStyle/>
        <a:p>
          <a:endParaRPr lang="it-IT"/>
        </a:p>
      </dgm:t>
    </dgm:pt>
    <dgm:pt modelId="{8C2E094B-B16D-4CF5-AA00-71CA35A8B8EB}" type="pres">
      <dgm:prSet presAssocID="{B13597A0-F672-4BA5-B69E-5AE62A5805E7}" presName="FourNodes_3" presStyleLbl="node1" presStyleIdx="2" presStyleCnt="4">
        <dgm:presLayoutVars>
          <dgm:bulletEnabled val="1"/>
        </dgm:presLayoutVars>
      </dgm:prSet>
      <dgm:spPr>
        <a:prstGeom prst="roundRect">
          <a:avLst/>
        </a:prstGeom>
      </dgm:spPr>
      <dgm:t>
        <a:bodyPr/>
        <a:lstStyle/>
        <a:p>
          <a:endParaRPr lang="it-IT"/>
        </a:p>
      </dgm:t>
    </dgm:pt>
    <dgm:pt modelId="{60ABCE1D-541E-4308-9D12-2D2E6D2077BA}" type="pres">
      <dgm:prSet presAssocID="{B13597A0-F672-4BA5-B69E-5AE62A5805E7}" presName="FourNodes_4" presStyleLbl="node1" presStyleIdx="3" presStyleCnt="4">
        <dgm:presLayoutVars>
          <dgm:bulletEnabled val="1"/>
        </dgm:presLayoutVars>
      </dgm:prSet>
      <dgm:spPr>
        <a:prstGeom prst="roundRect">
          <a:avLst/>
        </a:prstGeom>
      </dgm:spPr>
      <dgm:t>
        <a:bodyPr/>
        <a:lstStyle/>
        <a:p>
          <a:endParaRPr lang="it-IT"/>
        </a:p>
      </dgm:t>
    </dgm:pt>
    <dgm:pt modelId="{0C43B8E9-C725-4096-8959-5CEFC0AD2CE7}" type="pres">
      <dgm:prSet presAssocID="{B13597A0-F672-4BA5-B69E-5AE62A5805E7}" presName="FourConn_1-2" presStyleLbl="fgAccFollowNode1" presStyleIdx="0" presStyleCnt="3">
        <dgm:presLayoutVars>
          <dgm:bulletEnabled val="1"/>
        </dgm:presLayoutVars>
      </dgm:prSet>
      <dgm:spPr/>
      <dgm:t>
        <a:bodyPr/>
        <a:lstStyle/>
        <a:p>
          <a:endParaRPr lang="it-IT"/>
        </a:p>
      </dgm:t>
    </dgm:pt>
    <dgm:pt modelId="{44FDE83F-5F67-47C8-8DC4-DA8380CB6935}" type="pres">
      <dgm:prSet presAssocID="{B13597A0-F672-4BA5-B69E-5AE62A5805E7}" presName="FourConn_2-3" presStyleLbl="fgAccFollowNode1" presStyleIdx="1" presStyleCnt="3">
        <dgm:presLayoutVars>
          <dgm:bulletEnabled val="1"/>
        </dgm:presLayoutVars>
      </dgm:prSet>
      <dgm:spPr/>
      <dgm:t>
        <a:bodyPr/>
        <a:lstStyle/>
        <a:p>
          <a:endParaRPr lang="it-IT"/>
        </a:p>
      </dgm:t>
    </dgm:pt>
    <dgm:pt modelId="{A43913D8-B36D-421C-AA7D-77C6AC375A64}" type="pres">
      <dgm:prSet presAssocID="{B13597A0-F672-4BA5-B69E-5AE62A5805E7}" presName="FourConn_3-4" presStyleLbl="fgAccFollowNode1" presStyleIdx="2" presStyleCnt="3">
        <dgm:presLayoutVars>
          <dgm:bulletEnabled val="1"/>
        </dgm:presLayoutVars>
      </dgm:prSet>
      <dgm:spPr/>
      <dgm:t>
        <a:bodyPr/>
        <a:lstStyle/>
        <a:p>
          <a:endParaRPr lang="it-IT"/>
        </a:p>
      </dgm:t>
    </dgm:pt>
    <dgm:pt modelId="{65E71483-38D1-4345-893D-EBCFC5F2D3CA}" type="pres">
      <dgm:prSet presAssocID="{B13597A0-F672-4BA5-B69E-5AE62A5805E7}" presName="FourNodes_1_text" presStyleLbl="node1" presStyleIdx="3" presStyleCnt="4">
        <dgm:presLayoutVars>
          <dgm:bulletEnabled val="1"/>
        </dgm:presLayoutVars>
      </dgm:prSet>
      <dgm:spPr/>
      <dgm:t>
        <a:bodyPr/>
        <a:lstStyle/>
        <a:p>
          <a:endParaRPr lang="it-IT"/>
        </a:p>
      </dgm:t>
    </dgm:pt>
    <dgm:pt modelId="{A43A5EBF-05AB-484E-AA8C-B801DBEE2919}" type="pres">
      <dgm:prSet presAssocID="{B13597A0-F672-4BA5-B69E-5AE62A5805E7}" presName="FourNodes_2_text" presStyleLbl="node1" presStyleIdx="3" presStyleCnt="4">
        <dgm:presLayoutVars>
          <dgm:bulletEnabled val="1"/>
        </dgm:presLayoutVars>
      </dgm:prSet>
      <dgm:spPr/>
      <dgm:t>
        <a:bodyPr/>
        <a:lstStyle/>
        <a:p>
          <a:endParaRPr lang="it-IT"/>
        </a:p>
      </dgm:t>
    </dgm:pt>
    <dgm:pt modelId="{CF80738A-2046-48F4-8B09-AAAC6C42D210}" type="pres">
      <dgm:prSet presAssocID="{B13597A0-F672-4BA5-B69E-5AE62A5805E7}" presName="FourNodes_3_text" presStyleLbl="node1" presStyleIdx="3" presStyleCnt="4">
        <dgm:presLayoutVars>
          <dgm:bulletEnabled val="1"/>
        </dgm:presLayoutVars>
      </dgm:prSet>
      <dgm:spPr/>
      <dgm:t>
        <a:bodyPr/>
        <a:lstStyle/>
        <a:p>
          <a:endParaRPr lang="it-IT"/>
        </a:p>
      </dgm:t>
    </dgm:pt>
    <dgm:pt modelId="{2CFB6BC1-1AD5-4677-AD7D-5FA40783B3B1}" type="pres">
      <dgm:prSet presAssocID="{B13597A0-F672-4BA5-B69E-5AE62A5805E7}" presName="FourNodes_4_text" presStyleLbl="node1" presStyleIdx="3" presStyleCnt="4">
        <dgm:presLayoutVars>
          <dgm:bulletEnabled val="1"/>
        </dgm:presLayoutVars>
      </dgm:prSet>
      <dgm:spPr/>
      <dgm:t>
        <a:bodyPr/>
        <a:lstStyle/>
        <a:p>
          <a:endParaRPr lang="it-IT"/>
        </a:p>
      </dgm:t>
    </dgm:pt>
  </dgm:ptLst>
  <dgm:cxnLst>
    <dgm:cxn modelId="{FE67C3EA-FE9F-48B1-B559-C1340AA42918}" type="presOf" srcId="{7F87C598-FF7E-48C7-B550-90F79456F279}" destId="{16F94389-8669-4856-A046-50DC4C4A834F}" srcOrd="0" destOrd="0" presId="urn:microsoft.com/office/officeart/2005/8/layout/vProcess5"/>
    <dgm:cxn modelId="{0735E256-ABC9-4213-AB33-B19F58292E06}" srcId="{B13597A0-F672-4BA5-B69E-5AE62A5805E7}" destId="{88E190E9-47CC-4D33-9F55-F2691701F003}" srcOrd="1" destOrd="0" parTransId="{83197962-5B22-46B7-A040-DB39E964203C}" sibTransId="{0B2DDF85-CAA6-4D66-85D6-3C4884C2CFE7}"/>
    <dgm:cxn modelId="{9EAFF3C6-E663-44EF-992A-C08767AA7FE2}" type="presOf" srcId="{4A4624AF-5585-4514-B5DC-7C2878BA8793}" destId="{A43913D8-B36D-421C-AA7D-77C6AC375A64}" srcOrd="0" destOrd="0" presId="urn:microsoft.com/office/officeart/2005/8/layout/vProcess5"/>
    <dgm:cxn modelId="{819D0E0D-FF37-4717-8040-03AC1667C43B}" type="presOf" srcId="{B13597A0-F672-4BA5-B69E-5AE62A5805E7}" destId="{F2A5B094-A44C-4740-8EC1-5027005642D0}" srcOrd="0" destOrd="0" presId="urn:microsoft.com/office/officeart/2005/8/layout/vProcess5"/>
    <dgm:cxn modelId="{22B400FC-53B6-4801-A32F-E57B53415D9C}" type="presOf" srcId="{7F87C598-FF7E-48C7-B550-90F79456F279}" destId="{65E71483-38D1-4345-893D-EBCFC5F2D3CA}" srcOrd="1" destOrd="0" presId="urn:microsoft.com/office/officeart/2005/8/layout/vProcess5"/>
    <dgm:cxn modelId="{2D32B54D-9BF9-4FED-95CB-2E35074F9261}" type="presOf" srcId="{88E190E9-47CC-4D33-9F55-F2691701F003}" destId="{A43A5EBF-05AB-484E-AA8C-B801DBEE2919}" srcOrd="1" destOrd="0" presId="urn:microsoft.com/office/officeart/2005/8/layout/vProcess5"/>
    <dgm:cxn modelId="{DFFFA96F-D6BC-46E7-B1B7-71DDF37F77CD}" type="presOf" srcId="{88E190E9-47CC-4D33-9F55-F2691701F003}" destId="{D61E2A23-6EA6-4332-BF0B-D02F6E88A041}" srcOrd="0" destOrd="0" presId="urn:microsoft.com/office/officeart/2005/8/layout/vProcess5"/>
    <dgm:cxn modelId="{E5CC0715-835A-4DC8-9B42-5B7F517327F7}" type="presOf" srcId="{2C9EE560-38CD-4E08-A96F-E9D2D0FD074B}" destId="{60ABCE1D-541E-4308-9D12-2D2E6D2077BA}" srcOrd="0" destOrd="0" presId="urn:microsoft.com/office/officeart/2005/8/layout/vProcess5"/>
    <dgm:cxn modelId="{AA767F1E-0D12-4DAC-AA65-08B829CACD09}" type="presOf" srcId="{0B2DDF85-CAA6-4D66-85D6-3C4884C2CFE7}" destId="{44FDE83F-5F67-47C8-8DC4-DA8380CB6935}" srcOrd="0" destOrd="0" presId="urn:microsoft.com/office/officeart/2005/8/layout/vProcess5"/>
    <dgm:cxn modelId="{E02BB464-307D-4459-B214-ADDBABED8AEC}" type="presOf" srcId="{55A9693A-F475-443D-92A8-34C87F3BB657}" destId="{8C2E094B-B16D-4CF5-AA00-71CA35A8B8EB}" srcOrd="0" destOrd="0" presId="urn:microsoft.com/office/officeart/2005/8/layout/vProcess5"/>
    <dgm:cxn modelId="{97018D3C-9655-4E6E-BC1F-F9DED6096B87}" srcId="{B13597A0-F672-4BA5-B69E-5AE62A5805E7}" destId="{55A9693A-F475-443D-92A8-34C87F3BB657}" srcOrd="2" destOrd="0" parTransId="{6602400E-52B8-4AF6-B572-71E244A645F4}" sibTransId="{4A4624AF-5585-4514-B5DC-7C2878BA8793}"/>
    <dgm:cxn modelId="{C3C74FDD-C6C4-4B5A-8FA1-FAE9B204005F}" type="presOf" srcId="{55A9693A-F475-443D-92A8-34C87F3BB657}" destId="{CF80738A-2046-48F4-8B09-AAAC6C42D210}" srcOrd="1" destOrd="0" presId="urn:microsoft.com/office/officeart/2005/8/layout/vProcess5"/>
    <dgm:cxn modelId="{D4DFB7E1-1A09-4DC8-81F9-C62590DE5E7D}" srcId="{B13597A0-F672-4BA5-B69E-5AE62A5805E7}" destId="{7F87C598-FF7E-48C7-B550-90F79456F279}" srcOrd="0" destOrd="0" parTransId="{135644DE-1786-4462-89FC-A1027EB81061}" sibTransId="{2E5D188F-82CF-4885-AF9C-6D4EECBD733C}"/>
    <dgm:cxn modelId="{916F15C2-00EC-444C-BF6B-45BF94DED30D}" type="presOf" srcId="{2C9EE560-38CD-4E08-A96F-E9D2D0FD074B}" destId="{2CFB6BC1-1AD5-4677-AD7D-5FA40783B3B1}" srcOrd="1" destOrd="0" presId="urn:microsoft.com/office/officeart/2005/8/layout/vProcess5"/>
    <dgm:cxn modelId="{0C3079EB-7CC9-4EB1-AD7B-93509875ED29}" srcId="{B13597A0-F672-4BA5-B69E-5AE62A5805E7}" destId="{2C9EE560-38CD-4E08-A96F-E9D2D0FD074B}" srcOrd="3" destOrd="0" parTransId="{34C208DD-14E3-479C-9FB3-756F96F1B42B}" sibTransId="{9ACFA388-CEE7-4B43-A2FC-914FB10E7B7E}"/>
    <dgm:cxn modelId="{E6984E4C-66BF-4B86-88EC-D2F62069CE42}" type="presOf" srcId="{2E5D188F-82CF-4885-AF9C-6D4EECBD733C}" destId="{0C43B8E9-C725-4096-8959-5CEFC0AD2CE7}" srcOrd="0" destOrd="0" presId="urn:microsoft.com/office/officeart/2005/8/layout/vProcess5"/>
    <dgm:cxn modelId="{FE0E1370-AD6D-4DD4-9968-2B0A6AD00DCD}" type="presParOf" srcId="{F2A5B094-A44C-4740-8EC1-5027005642D0}" destId="{30116F28-F2CB-46FC-AD3E-E065327E8389}" srcOrd="0" destOrd="0" presId="urn:microsoft.com/office/officeart/2005/8/layout/vProcess5"/>
    <dgm:cxn modelId="{D0514892-56A4-41B2-BED3-8CD9F290C2D2}" type="presParOf" srcId="{F2A5B094-A44C-4740-8EC1-5027005642D0}" destId="{16F94389-8669-4856-A046-50DC4C4A834F}" srcOrd="1" destOrd="0" presId="urn:microsoft.com/office/officeart/2005/8/layout/vProcess5"/>
    <dgm:cxn modelId="{6B57BE82-DB09-4483-AA94-70966243F288}" type="presParOf" srcId="{F2A5B094-A44C-4740-8EC1-5027005642D0}" destId="{D61E2A23-6EA6-4332-BF0B-D02F6E88A041}" srcOrd="2" destOrd="0" presId="urn:microsoft.com/office/officeart/2005/8/layout/vProcess5"/>
    <dgm:cxn modelId="{3B524599-D6F2-4C95-9546-C9B88F3EA0C1}" type="presParOf" srcId="{F2A5B094-A44C-4740-8EC1-5027005642D0}" destId="{8C2E094B-B16D-4CF5-AA00-71CA35A8B8EB}" srcOrd="3" destOrd="0" presId="urn:microsoft.com/office/officeart/2005/8/layout/vProcess5"/>
    <dgm:cxn modelId="{2A89DA10-B9EE-474D-B765-D56D89E0FBA5}" type="presParOf" srcId="{F2A5B094-A44C-4740-8EC1-5027005642D0}" destId="{60ABCE1D-541E-4308-9D12-2D2E6D2077BA}" srcOrd="4" destOrd="0" presId="urn:microsoft.com/office/officeart/2005/8/layout/vProcess5"/>
    <dgm:cxn modelId="{C21F713A-07E5-4784-AC2C-E76B4CF0BAF0}" type="presParOf" srcId="{F2A5B094-A44C-4740-8EC1-5027005642D0}" destId="{0C43B8E9-C725-4096-8959-5CEFC0AD2CE7}" srcOrd="5" destOrd="0" presId="urn:microsoft.com/office/officeart/2005/8/layout/vProcess5"/>
    <dgm:cxn modelId="{479B96ED-DD01-4725-9E66-98CFDC9EB769}" type="presParOf" srcId="{F2A5B094-A44C-4740-8EC1-5027005642D0}" destId="{44FDE83F-5F67-47C8-8DC4-DA8380CB6935}" srcOrd="6" destOrd="0" presId="urn:microsoft.com/office/officeart/2005/8/layout/vProcess5"/>
    <dgm:cxn modelId="{9A98C0C5-B15C-4B97-826D-A91D0C29144B}" type="presParOf" srcId="{F2A5B094-A44C-4740-8EC1-5027005642D0}" destId="{A43913D8-B36D-421C-AA7D-77C6AC375A64}" srcOrd="7" destOrd="0" presId="urn:microsoft.com/office/officeart/2005/8/layout/vProcess5"/>
    <dgm:cxn modelId="{1ABB5ED4-51A3-407A-912D-3F60A7D99894}" type="presParOf" srcId="{F2A5B094-A44C-4740-8EC1-5027005642D0}" destId="{65E71483-38D1-4345-893D-EBCFC5F2D3CA}" srcOrd="8" destOrd="0" presId="urn:microsoft.com/office/officeart/2005/8/layout/vProcess5"/>
    <dgm:cxn modelId="{99D7EA07-0707-4947-9975-C87E84B57948}" type="presParOf" srcId="{F2A5B094-A44C-4740-8EC1-5027005642D0}" destId="{A43A5EBF-05AB-484E-AA8C-B801DBEE2919}" srcOrd="9" destOrd="0" presId="urn:microsoft.com/office/officeart/2005/8/layout/vProcess5"/>
    <dgm:cxn modelId="{A24DCAD3-5BCA-4828-A968-8D177B2F1FE3}" type="presParOf" srcId="{F2A5B094-A44C-4740-8EC1-5027005642D0}" destId="{CF80738A-2046-48F4-8B09-AAAC6C42D210}" srcOrd="10" destOrd="0" presId="urn:microsoft.com/office/officeart/2005/8/layout/vProcess5"/>
    <dgm:cxn modelId="{DA6969CB-F183-439F-956B-C7E86D61219E}" type="presParOf" srcId="{F2A5B094-A44C-4740-8EC1-5027005642D0}" destId="{2CFB6BC1-1AD5-4677-AD7D-5FA40783B3B1}" srcOrd="11" destOrd="0" presId="urn:microsoft.com/office/officeart/2005/8/layout/v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F8CF2-63BF-4DB2-B841-1858D470EF50}">
      <dsp:nvSpPr>
        <dsp:cNvPr id="0" name=""/>
        <dsp:cNvSpPr/>
      </dsp:nvSpPr>
      <dsp:spPr>
        <a:xfrm>
          <a:off x="1387" y="225804"/>
          <a:ext cx="1690376" cy="676150"/>
        </a:xfrm>
        <a:prstGeom prst="chevron">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it-IT" sz="1000" kern="1200"/>
            <a:t>Livello 1 - Impianto anticorruzione</a:t>
          </a:r>
        </a:p>
      </dsp:txBody>
      <dsp:txXfrm>
        <a:off x="339462" y="225804"/>
        <a:ext cx="1014226" cy="676150"/>
      </dsp:txXfrm>
    </dsp:sp>
    <dsp:sp modelId="{3E0D8C45-1743-4A2A-95A1-B33D4B748334}">
      <dsp:nvSpPr>
        <dsp:cNvPr id="0" name=""/>
        <dsp:cNvSpPr/>
      </dsp:nvSpPr>
      <dsp:spPr>
        <a:xfrm>
          <a:off x="1522726" y="225804"/>
          <a:ext cx="1690376" cy="676150"/>
        </a:xfrm>
        <a:prstGeom prst="chevron">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it-IT" sz="1000" kern="1200"/>
            <a:t>Livello 2 - Controlli nel continuo</a:t>
          </a:r>
        </a:p>
      </dsp:txBody>
      <dsp:txXfrm>
        <a:off x="1860801" y="225804"/>
        <a:ext cx="1014226" cy="676150"/>
      </dsp:txXfrm>
    </dsp:sp>
    <dsp:sp modelId="{1306D496-DBD1-4B28-91C3-34AC610085CA}">
      <dsp:nvSpPr>
        <dsp:cNvPr id="0" name=""/>
        <dsp:cNvSpPr/>
      </dsp:nvSpPr>
      <dsp:spPr>
        <a:xfrm>
          <a:off x="3044065" y="225804"/>
          <a:ext cx="1690376" cy="676150"/>
        </a:xfrm>
        <a:prstGeom prst="chevron">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it-IT" sz="1000" kern="1200"/>
            <a:t>Livello 3 - Controlli e vigilanza esterna</a:t>
          </a:r>
        </a:p>
      </dsp:txBody>
      <dsp:txXfrm>
        <a:off x="3382140" y="225804"/>
        <a:ext cx="1014226" cy="6761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94389-8669-4856-A046-50DC4C4A834F}">
      <dsp:nvSpPr>
        <dsp:cNvPr id="0" name=""/>
        <dsp:cNvSpPr/>
      </dsp:nvSpPr>
      <dsp:spPr>
        <a:xfrm>
          <a:off x="0" y="0"/>
          <a:ext cx="4899152" cy="368808"/>
        </a:xfrm>
        <a:prstGeom prst="roundRect">
          <a:avLst/>
        </a:prstGeom>
        <a:solidFill>
          <a:schemeClr val="accent6">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it-IT" sz="900" kern="1200">
              <a:solidFill>
                <a:sysClr val="window" lastClr="FFFFFF"/>
              </a:solidFill>
              <a:latin typeface="Calibri" panose="020F0502020204030204"/>
              <a:ea typeface="+mn-ea"/>
              <a:cs typeface="+mn-cs"/>
            </a:rPr>
            <a:t>Fase 1 - Analisi del contesto esterno ed interno</a:t>
          </a:r>
        </a:p>
      </dsp:txBody>
      <dsp:txXfrm>
        <a:off x="10802" y="10802"/>
        <a:ext cx="4470015" cy="347204"/>
      </dsp:txXfrm>
    </dsp:sp>
    <dsp:sp modelId="{D61E2A23-6EA6-4332-BF0B-D02F6E88A041}">
      <dsp:nvSpPr>
        <dsp:cNvPr id="0" name=""/>
        <dsp:cNvSpPr/>
      </dsp:nvSpPr>
      <dsp:spPr>
        <a:xfrm>
          <a:off x="410303" y="435864"/>
          <a:ext cx="4899152" cy="368808"/>
        </a:xfrm>
        <a:prstGeom prst="roundRect">
          <a:avLst/>
        </a:prstGeom>
        <a:solidFill>
          <a:schemeClr val="accent6">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it-IT" sz="900" kern="1200">
              <a:solidFill>
                <a:sysClr val="window" lastClr="FFFFFF"/>
              </a:solidFill>
              <a:latin typeface="Calibri" panose="020F0502020204030204"/>
              <a:ea typeface="+mn-ea"/>
              <a:cs typeface="+mn-cs"/>
            </a:rPr>
            <a:t>Fase 2 - Valutazione del rischio (identificazione, analisi e ponderazione)</a:t>
          </a:r>
        </a:p>
      </dsp:txBody>
      <dsp:txXfrm>
        <a:off x="421105" y="446666"/>
        <a:ext cx="4227518" cy="347204"/>
      </dsp:txXfrm>
    </dsp:sp>
    <dsp:sp modelId="{8C2E094B-B16D-4CF5-AA00-71CA35A8B8EB}">
      <dsp:nvSpPr>
        <dsp:cNvPr id="0" name=""/>
        <dsp:cNvSpPr/>
      </dsp:nvSpPr>
      <dsp:spPr>
        <a:xfrm>
          <a:off x="814484" y="871728"/>
          <a:ext cx="4899152" cy="368808"/>
        </a:xfrm>
        <a:prstGeom prst="roundRect">
          <a:avLst/>
        </a:prstGeom>
        <a:solidFill>
          <a:schemeClr val="accent6">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it-IT" sz="900" kern="1200">
              <a:solidFill>
                <a:sysClr val="window" lastClr="FFFFFF"/>
              </a:solidFill>
              <a:latin typeface="Calibri" panose="020F0502020204030204"/>
              <a:ea typeface="+mn-ea"/>
              <a:cs typeface="+mn-cs"/>
            </a:rPr>
            <a:t>Fase 3 - Trattamento del rischio (identificazione delle misure di prevenzione generali e specifiche)</a:t>
          </a:r>
        </a:p>
      </dsp:txBody>
      <dsp:txXfrm>
        <a:off x="825286" y="882530"/>
        <a:ext cx="4233642" cy="347204"/>
      </dsp:txXfrm>
    </dsp:sp>
    <dsp:sp modelId="{60ABCE1D-541E-4308-9D12-2D2E6D2077BA}">
      <dsp:nvSpPr>
        <dsp:cNvPr id="0" name=""/>
        <dsp:cNvSpPr/>
      </dsp:nvSpPr>
      <dsp:spPr>
        <a:xfrm>
          <a:off x="1224788" y="1307592"/>
          <a:ext cx="4899152" cy="368808"/>
        </a:xfrm>
        <a:prstGeom prst="roundRect">
          <a:avLst/>
        </a:prstGeom>
        <a:solidFill>
          <a:schemeClr val="accent6">
            <a:lumMod val="75000"/>
          </a:scheme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it-IT" sz="900" kern="1200">
              <a:solidFill>
                <a:sysClr val="window" lastClr="FFFFFF"/>
              </a:solidFill>
              <a:latin typeface="Calibri" panose="020F0502020204030204"/>
              <a:ea typeface="+mn-ea"/>
              <a:cs typeface="+mn-cs"/>
            </a:rPr>
            <a:t>Fase 4 - Monitoraggio e verifica dell'attuazione del PTPTC</a:t>
          </a:r>
        </a:p>
      </dsp:txBody>
      <dsp:txXfrm>
        <a:off x="1235590" y="1318394"/>
        <a:ext cx="4227518" cy="347204"/>
      </dsp:txXfrm>
    </dsp:sp>
    <dsp:sp modelId="{0C43B8E9-C725-4096-8959-5CEFC0AD2CE7}">
      <dsp:nvSpPr>
        <dsp:cNvPr id="0" name=""/>
        <dsp:cNvSpPr/>
      </dsp:nvSpPr>
      <dsp:spPr>
        <a:xfrm>
          <a:off x="4659426" y="282473"/>
          <a:ext cx="239725" cy="239725"/>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it-IT" sz="1000" kern="1200"/>
        </a:p>
      </dsp:txBody>
      <dsp:txXfrm>
        <a:off x="4713364" y="282473"/>
        <a:ext cx="131849" cy="180393"/>
      </dsp:txXfrm>
    </dsp:sp>
    <dsp:sp modelId="{44FDE83F-5F67-47C8-8DC4-DA8380CB6935}">
      <dsp:nvSpPr>
        <dsp:cNvPr id="0" name=""/>
        <dsp:cNvSpPr/>
      </dsp:nvSpPr>
      <dsp:spPr>
        <a:xfrm>
          <a:off x="5069730" y="718337"/>
          <a:ext cx="239725" cy="239725"/>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it-IT" sz="1000" kern="1200"/>
        </a:p>
      </dsp:txBody>
      <dsp:txXfrm>
        <a:off x="5123668" y="718337"/>
        <a:ext cx="131849" cy="180393"/>
      </dsp:txXfrm>
    </dsp:sp>
    <dsp:sp modelId="{A43913D8-B36D-421C-AA7D-77C6AC375A64}">
      <dsp:nvSpPr>
        <dsp:cNvPr id="0" name=""/>
        <dsp:cNvSpPr/>
      </dsp:nvSpPr>
      <dsp:spPr>
        <a:xfrm>
          <a:off x="5473910" y="1154201"/>
          <a:ext cx="239725" cy="239725"/>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it-IT" sz="1000" kern="1200"/>
        </a:p>
      </dsp:txBody>
      <dsp:txXfrm>
        <a:off x="5527848" y="1154201"/>
        <a:ext cx="131849" cy="1803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2EE4A-49A5-47CD-BF69-CECA828A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9708</Words>
  <Characters>55336</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 Castellani</dc:creator>
  <cp:lastModifiedBy>utente</cp:lastModifiedBy>
  <cp:revision>8</cp:revision>
  <dcterms:created xsi:type="dcterms:W3CDTF">2023-02-17T11:34:00Z</dcterms:created>
  <dcterms:modified xsi:type="dcterms:W3CDTF">2023-03-01T11:13:00Z</dcterms:modified>
</cp:coreProperties>
</file>